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55" w:rsidRDefault="00745155" w:rsidP="00745155"/>
    <w:tbl>
      <w:tblPr>
        <w:tblStyle w:val="a3"/>
        <w:tblW w:w="0" w:type="auto"/>
        <w:tblLook w:val="04A0"/>
      </w:tblPr>
      <w:tblGrid>
        <w:gridCol w:w="4566"/>
        <w:gridCol w:w="4632"/>
        <w:gridCol w:w="4590"/>
      </w:tblGrid>
      <w:tr w:rsidR="00745155" w:rsidRPr="00272F49" w:rsidTr="005E4DCF">
        <w:tc>
          <w:tcPr>
            <w:tcW w:w="4928" w:type="dxa"/>
          </w:tcPr>
          <w:p w:rsidR="00745155" w:rsidRPr="00272F49" w:rsidRDefault="00745155" w:rsidP="005E4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F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«Рассмотрено</w:t>
            </w:r>
            <w:r w:rsidRPr="00272F49">
              <w:rPr>
                <w:rFonts w:ascii="Times New Roman" w:hAnsi="Times New Roman" w:cs="Times New Roman"/>
                <w:b/>
              </w:rPr>
              <w:t>»</w:t>
            </w:r>
          </w:p>
          <w:p w:rsidR="00745155" w:rsidRPr="00272F49" w:rsidRDefault="00745155" w:rsidP="005E4DCF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>Руков</w:t>
            </w:r>
            <w:r>
              <w:rPr>
                <w:rFonts w:ascii="Times New Roman" w:hAnsi="Times New Roman" w:cs="Times New Roman"/>
              </w:rPr>
              <w:t>одитель  МО ________ С.И. Фролова</w:t>
            </w:r>
          </w:p>
          <w:p w:rsidR="00745155" w:rsidRPr="00272F49" w:rsidRDefault="00745155" w:rsidP="005E4DCF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Протокол № </w:t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</w:rPr>
              <w:softHyphen/>
            </w:r>
            <w:r w:rsidRPr="00272F49">
              <w:rPr>
                <w:rFonts w:ascii="Times New Roman" w:hAnsi="Times New Roman" w:cs="Times New Roman"/>
                <w:u w:val="single"/>
              </w:rPr>
              <w:t xml:space="preserve">____   </w:t>
            </w:r>
            <w:proofErr w:type="gramStart"/>
            <w:r w:rsidRPr="00272F49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745155" w:rsidRPr="00272F49" w:rsidRDefault="00745155" w:rsidP="005E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 201__</w:t>
            </w:r>
            <w:r w:rsidRPr="00272F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29" w:type="dxa"/>
          </w:tcPr>
          <w:p w:rsidR="00745155" w:rsidRPr="00272F49" w:rsidRDefault="00745155" w:rsidP="005E4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F49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745155" w:rsidRPr="00272F49" w:rsidRDefault="00745155" w:rsidP="005E4DCF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>Заместитель руководителя по УР</w:t>
            </w:r>
          </w:p>
          <w:p w:rsidR="00745155" w:rsidRPr="00272F49" w:rsidRDefault="00745155" w:rsidP="005E4DCF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 w:rsidRPr="00272F49">
              <w:rPr>
                <w:rFonts w:ascii="Times New Roman" w:hAnsi="Times New Roman" w:cs="Times New Roman"/>
              </w:rPr>
              <w:t>с</w:t>
            </w:r>
            <w:proofErr w:type="gramStart"/>
            <w:r w:rsidRPr="00272F49">
              <w:rPr>
                <w:rFonts w:ascii="Times New Roman" w:hAnsi="Times New Roman" w:cs="Times New Roman"/>
              </w:rPr>
              <w:t>.А</w:t>
            </w:r>
            <w:proofErr w:type="gramEnd"/>
            <w:r w:rsidRPr="00272F49">
              <w:rPr>
                <w:rFonts w:ascii="Times New Roman" w:hAnsi="Times New Roman" w:cs="Times New Roman"/>
              </w:rPr>
              <w:t>палиха</w:t>
            </w:r>
            <w:proofErr w:type="spellEnd"/>
            <w:r w:rsidRPr="00272F49">
              <w:rPr>
                <w:rFonts w:ascii="Times New Roman" w:hAnsi="Times New Roman" w:cs="Times New Roman"/>
              </w:rPr>
              <w:t>__________ Н.А. Юдина</w:t>
            </w:r>
          </w:p>
          <w:p w:rsidR="00745155" w:rsidRPr="00272F49" w:rsidRDefault="00745155" w:rsidP="005E4D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«____» ____________ 201___</w:t>
            </w:r>
            <w:r w:rsidRPr="00272F49">
              <w:rPr>
                <w:rFonts w:ascii="Times New Roman" w:hAnsi="Times New Roman" w:cs="Times New Roman"/>
              </w:rPr>
              <w:t>г.</w:t>
            </w:r>
          </w:p>
          <w:p w:rsidR="00745155" w:rsidRPr="00272F49" w:rsidRDefault="00745155" w:rsidP="005E4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745155" w:rsidRPr="00272F49" w:rsidRDefault="00745155" w:rsidP="005E4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F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«Утверждено</w:t>
            </w:r>
            <w:r w:rsidRPr="00272F49">
              <w:rPr>
                <w:rFonts w:ascii="Times New Roman" w:hAnsi="Times New Roman" w:cs="Times New Roman"/>
                <w:b/>
              </w:rPr>
              <w:t>»</w:t>
            </w:r>
          </w:p>
          <w:p w:rsidR="00745155" w:rsidRPr="00272F49" w:rsidRDefault="00745155" w:rsidP="005E4DCF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Руководитель МОУ СОШ </w:t>
            </w:r>
            <w:proofErr w:type="spellStart"/>
            <w:r w:rsidRPr="00272F49">
              <w:rPr>
                <w:rFonts w:ascii="Times New Roman" w:hAnsi="Times New Roman" w:cs="Times New Roman"/>
              </w:rPr>
              <w:t>с</w:t>
            </w:r>
            <w:proofErr w:type="gramStart"/>
            <w:r w:rsidRPr="00272F49">
              <w:rPr>
                <w:rFonts w:ascii="Times New Roman" w:hAnsi="Times New Roman" w:cs="Times New Roman"/>
              </w:rPr>
              <w:t>.А</w:t>
            </w:r>
            <w:proofErr w:type="gramEnd"/>
            <w:r w:rsidRPr="00272F49">
              <w:rPr>
                <w:rFonts w:ascii="Times New Roman" w:hAnsi="Times New Roman" w:cs="Times New Roman"/>
              </w:rPr>
              <w:t>палиха</w:t>
            </w:r>
            <w:proofErr w:type="spellEnd"/>
          </w:p>
          <w:p w:rsidR="00745155" w:rsidRPr="00272F49" w:rsidRDefault="00745155" w:rsidP="005E4DCF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>___________ А.И.Евсеев</w:t>
            </w:r>
          </w:p>
          <w:p w:rsidR="00745155" w:rsidRPr="00272F49" w:rsidRDefault="00745155" w:rsidP="005E4DCF">
            <w:pPr>
              <w:jc w:val="center"/>
              <w:rPr>
                <w:rFonts w:ascii="Times New Roman" w:hAnsi="Times New Roman" w:cs="Times New Roman"/>
              </w:rPr>
            </w:pPr>
            <w:r w:rsidRPr="00272F49">
              <w:rPr>
                <w:rFonts w:ascii="Times New Roman" w:hAnsi="Times New Roman" w:cs="Times New Roman"/>
              </w:rPr>
              <w:t xml:space="preserve">Приказ № __ </w:t>
            </w:r>
            <w:proofErr w:type="gramStart"/>
            <w:r w:rsidRPr="00272F49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745155" w:rsidRPr="00272F49" w:rsidRDefault="00745155" w:rsidP="005E4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__________201_</w:t>
            </w:r>
            <w:r w:rsidRPr="00272F49">
              <w:rPr>
                <w:rFonts w:ascii="Times New Roman" w:hAnsi="Times New Roman" w:cs="Times New Roman"/>
              </w:rPr>
              <w:t>г.</w:t>
            </w:r>
          </w:p>
          <w:p w:rsidR="00745155" w:rsidRPr="00272F49" w:rsidRDefault="00745155" w:rsidP="005E4D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5155" w:rsidRDefault="00745155" w:rsidP="00745155">
      <w:pPr>
        <w:jc w:val="center"/>
        <w:rPr>
          <w:rFonts w:ascii="Times New Roman" w:hAnsi="Times New Roman" w:cs="Times New Roman"/>
        </w:rPr>
      </w:pPr>
    </w:p>
    <w:p w:rsidR="00745155" w:rsidRDefault="00745155" w:rsidP="00745155">
      <w:pPr>
        <w:jc w:val="center"/>
        <w:rPr>
          <w:rFonts w:ascii="Times New Roman" w:hAnsi="Times New Roman" w:cs="Times New Roman"/>
        </w:rPr>
      </w:pPr>
    </w:p>
    <w:p w:rsidR="00745155" w:rsidRPr="00272F49" w:rsidRDefault="00745155" w:rsidP="00745155">
      <w:pPr>
        <w:jc w:val="center"/>
        <w:rPr>
          <w:rFonts w:ascii="Times New Roman" w:hAnsi="Times New Roman" w:cs="Times New Roman"/>
        </w:rPr>
      </w:pPr>
    </w:p>
    <w:p w:rsidR="00745155" w:rsidRDefault="00745155" w:rsidP="007451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4C42">
        <w:rPr>
          <w:rFonts w:ascii="Times New Roman" w:hAnsi="Times New Roman" w:cs="Times New Roman"/>
          <w:b/>
          <w:sz w:val="36"/>
          <w:szCs w:val="36"/>
        </w:rPr>
        <w:t>РАБОЧАЯ ПРОГРАММА ПЕДАГОГА</w:t>
      </w:r>
    </w:p>
    <w:p w:rsidR="00745155" w:rsidRPr="00644C42" w:rsidRDefault="00745155" w:rsidP="007451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5155" w:rsidRPr="007725ED" w:rsidRDefault="00745155" w:rsidP="00745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Спиридонова Наталья Николаевна,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51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категория</w:t>
      </w:r>
    </w:p>
    <w:p w:rsidR="00745155" w:rsidRDefault="00745155" w:rsidP="0074515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Ф.И.О., категория</w:t>
      </w:r>
    </w:p>
    <w:p w:rsidR="00745155" w:rsidRDefault="00745155" w:rsidP="0074515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45155" w:rsidRDefault="00745155" w:rsidP="00745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изобразительному искусству  4 класс </w:t>
      </w:r>
    </w:p>
    <w:p w:rsidR="00745155" w:rsidRDefault="00745155" w:rsidP="0074515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Предмет, класс и т.п.</w:t>
      </w:r>
    </w:p>
    <w:p w:rsidR="00745155" w:rsidRPr="00644C42" w:rsidRDefault="00745155" w:rsidP="0074515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</w:p>
    <w:p w:rsidR="00745155" w:rsidRDefault="00745155" w:rsidP="00745155">
      <w:pPr>
        <w:spacing w:after="0"/>
        <w:jc w:val="center"/>
        <w:rPr>
          <w:rFonts w:ascii="Times New Roman" w:hAnsi="Times New Roman" w:cs="Times New Roman"/>
          <w:b/>
        </w:rPr>
      </w:pPr>
    </w:p>
    <w:p w:rsidR="00745155" w:rsidRDefault="00745155" w:rsidP="0074515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Рассмотрено на заседании</w:t>
      </w:r>
    </w:p>
    <w:p w:rsidR="00745155" w:rsidRDefault="00745155" w:rsidP="0074515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педагогического совета</w:t>
      </w:r>
    </w:p>
    <w:p w:rsidR="00745155" w:rsidRDefault="00745155" w:rsidP="0074515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протокол №___ от «____» __________ 201_г.</w:t>
      </w:r>
    </w:p>
    <w:p w:rsidR="00745155" w:rsidRDefault="00745155" w:rsidP="00745155">
      <w:pPr>
        <w:spacing w:after="0"/>
        <w:jc w:val="center"/>
        <w:rPr>
          <w:rFonts w:ascii="Times New Roman" w:hAnsi="Times New Roman" w:cs="Times New Roman"/>
          <w:b/>
        </w:rPr>
      </w:pPr>
    </w:p>
    <w:p w:rsidR="00745155" w:rsidRDefault="00745155" w:rsidP="00745155">
      <w:pPr>
        <w:spacing w:after="0"/>
        <w:jc w:val="center"/>
        <w:rPr>
          <w:rFonts w:ascii="Times New Roman" w:hAnsi="Times New Roman" w:cs="Times New Roman"/>
          <w:b/>
        </w:rPr>
      </w:pPr>
    </w:p>
    <w:p w:rsidR="00745155" w:rsidRDefault="00745155" w:rsidP="00745155">
      <w:pPr>
        <w:spacing w:after="0"/>
        <w:jc w:val="center"/>
        <w:rPr>
          <w:rFonts w:ascii="Times New Roman" w:hAnsi="Times New Roman" w:cs="Times New Roman"/>
          <w:b/>
        </w:rPr>
      </w:pPr>
    </w:p>
    <w:p w:rsidR="00745155" w:rsidRDefault="00745155" w:rsidP="00745155">
      <w:pPr>
        <w:spacing w:after="0"/>
        <w:jc w:val="center"/>
        <w:rPr>
          <w:rFonts w:ascii="Times New Roman" w:hAnsi="Times New Roman" w:cs="Times New Roman"/>
          <w:b/>
        </w:rPr>
      </w:pPr>
    </w:p>
    <w:p w:rsidR="00745155" w:rsidRPr="00644C42" w:rsidRDefault="00745155" w:rsidP="0074515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2011 – 2012 учебный год</w:t>
      </w:r>
    </w:p>
    <w:p w:rsidR="00745155" w:rsidRDefault="00745155" w:rsidP="008E4CB0">
      <w:pPr>
        <w:keepNext/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155" w:rsidRDefault="00745155" w:rsidP="008E4CB0">
      <w:pPr>
        <w:keepNext/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4CB0" w:rsidRDefault="008E4CB0" w:rsidP="008E4CB0">
      <w:pPr>
        <w:keepNext/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обучения</w:t>
      </w:r>
    </w:p>
    <w:p w:rsidR="008E4CB0" w:rsidRDefault="008E4CB0" w:rsidP="008E4CB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результате изучения изобразительного искусства реализуются следующие цели:</w:t>
      </w:r>
    </w:p>
    <w:p w:rsidR="008E4CB0" w:rsidRDefault="008E4CB0" w:rsidP="008E4CB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8E4CB0" w:rsidRDefault="008E4CB0" w:rsidP="008E4CB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первичных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8E4CB0" w:rsidRDefault="008E4CB0" w:rsidP="008E4CB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>элементарными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умениями, навыками, способами художественной деятельности; </w:t>
      </w:r>
    </w:p>
    <w:p w:rsidR="008E4CB0" w:rsidRDefault="008E4CB0" w:rsidP="008E4CB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8E4CB0" w:rsidRDefault="008E4CB0" w:rsidP="008E4CB0">
      <w:pPr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Основное содержание </w:t>
      </w:r>
    </w:p>
    <w:p w:rsidR="008E4CB0" w:rsidRDefault="008E4CB0" w:rsidP="008E4CB0">
      <w:pPr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(34 часа)</w:t>
      </w:r>
    </w:p>
    <w:p w:rsidR="008E4CB0" w:rsidRDefault="008E4CB0" w:rsidP="008E4CB0">
      <w:pPr>
        <w:autoSpaceDE w:val="0"/>
        <w:autoSpaceDN w:val="0"/>
        <w:adjustRightInd w:val="0"/>
        <w:spacing w:before="120"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Мир изобразительных (пластических) искусств</w:t>
      </w:r>
    </w:p>
    <w:p w:rsidR="008E4CB0" w:rsidRDefault="008E4CB0" w:rsidP="008E4CB0">
      <w:pPr>
        <w:autoSpaceDE w:val="0"/>
        <w:autoSpaceDN w:val="0"/>
        <w:adjustRightInd w:val="0"/>
        <w:spacing w:after="60" w:line="23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CB0" w:rsidRDefault="008E4CB0" w:rsidP="008E4CB0">
      <w:pPr>
        <w:autoSpaceDE w:val="0"/>
        <w:autoSpaceDN w:val="0"/>
        <w:adjustRightInd w:val="0"/>
        <w:spacing w:after="0" w:line="23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Изобразительное искусство – диалог художника и зрителя. Образное содержание  искусства.  Отражение  в  произведениях изобразительных (пластических) искусств человеческих чувств, идей, отношений к природе, человеку и обществу на примере произведений отечественных и зарубежных художников.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Виды изобразительных (пластических) искусств: живопись, графика, скульптура, архитектура, дизайн, декоративно-прикладное искусство (общее представление), их связь с жизнью.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Жанры изобразительных искусств: портрет (на примере произведений И. Е. Репина, В. И. Сурикова, В. А. Серова, Леонардо да Винчи, Рафаэля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Рембрандта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Рейна); пейзаж (на примере произведений А.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А. Шишкина, И. Э. Грабаря, И. И. Левитана, К.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 Моне, В. 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Гога</w:t>
      </w:r>
      <w:proofErr w:type="spellEnd"/>
      <w:r>
        <w:rPr>
          <w:rFonts w:ascii="Times New Roman" w:hAnsi="Times New Roman" w:cs="Times New Roman"/>
          <w:sz w:val="28"/>
          <w:szCs w:val="28"/>
        </w:rPr>
        <w:t>); натюрморт и анималистический жанр (в произведениях русских и зарубежных художников – по выбору). Виды художественной деятельности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изобразительная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декоративная, конструктивная). Взаимосвязи изобразительного искусства с музыкой, литературой, театром, кино.</w:t>
      </w:r>
    </w:p>
    <w:p w:rsidR="008E4CB0" w:rsidRDefault="008E4CB0" w:rsidP="008E4CB0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Богатство и разнообразие художественной культуры России (образы архитектуры, живописи, декоративно-прикладного народного искусства) и мира (образы архитектуры и живописи). Патриотическая тема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произведениях отечественных художников (на примере произведений В. М. Васнецова, А. А. Дейнеки,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8E4CB0" w:rsidRDefault="008E4CB0" w:rsidP="008E4CB0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Расширение кругозора: </w:t>
      </w:r>
      <w:r>
        <w:rPr>
          <w:rFonts w:ascii="Times New Roman" w:hAnsi="Times New Roman" w:cs="Times New Roman"/>
          <w:i/>
          <w:iCs/>
          <w:sz w:val="28"/>
          <w:szCs w:val="28"/>
        </w:rPr>
        <w:t>знакомство с ведущими художественными музеями России: Государственной Третьяковской галереей, Русским музеем, Эрмитажем, Музеем изобразительных искусств имени А. С. Пушкина.</w:t>
      </w:r>
    </w:p>
    <w:p w:rsidR="008E4CB0" w:rsidRDefault="008E4CB0" w:rsidP="008E4CB0">
      <w:pPr>
        <w:autoSpaceDE w:val="0"/>
        <w:autoSpaceDN w:val="0"/>
        <w:adjustRightInd w:val="0"/>
        <w:spacing w:before="240" w:after="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Художественный язык изобразительного искусства</w:t>
      </w:r>
    </w:p>
    <w:p w:rsidR="008E4CB0" w:rsidRDefault="008E4CB0" w:rsidP="008E4CB0">
      <w:pPr>
        <w:autoSpaceDE w:val="0"/>
        <w:autoSpaceDN w:val="0"/>
        <w:adjustRightInd w:val="0"/>
        <w:spacing w:after="0" w:line="225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изобразительного языка искусства: рисунок, цвет, композиция, объем, пропорции.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Элементарные основы рисунка (характер линии, </w:t>
      </w:r>
      <w:r>
        <w:rPr>
          <w:rFonts w:ascii="Times New Roman" w:hAnsi="Times New Roman" w:cs="Times New Roman"/>
          <w:i/>
          <w:iCs/>
          <w:sz w:val="28"/>
          <w:szCs w:val="28"/>
        </w:rPr>
        <w:t>штриха</w:t>
      </w:r>
      <w:r>
        <w:rPr>
          <w:rFonts w:ascii="Times New Roman" w:hAnsi="Times New Roman" w:cs="Times New Roman"/>
          <w:sz w:val="28"/>
          <w:szCs w:val="28"/>
        </w:rPr>
        <w:t xml:space="preserve">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архитектуры (объем, соотношение частей, ритм, силуэт); декоративно-прикладного искусства и дизайна (обобщение, роль ритма и цвета) на примерах произведений отечественных и зарубежных художников. </w:t>
      </w:r>
      <w:proofErr w:type="gramEnd"/>
    </w:p>
    <w:p w:rsidR="008E4CB0" w:rsidRDefault="008E4CB0" w:rsidP="008E4CB0">
      <w:pPr>
        <w:autoSpaceDE w:val="0"/>
        <w:autoSpaceDN w:val="0"/>
        <w:adjustRightInd w:val="0"/>
        <w:spacing w:after="0" w:line="225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Расширение кругозора: </w:t>
      </w:r>
      <w:r>
        <w:rPr>
          <w:rFonts w:ascii="Times New Roman" w:hAnsi="Times New Roman" w:cs="Times New Roman"/>
          <w:i/>
          <w:iCs/>
          <w:sz w:val="28"/>
          <w:szCs w:val="28"/>
        </w:rPr>
        <w:t>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8E4CB0" w:rsidRDefault="008E4CB0" w:rsidP="008E4CB0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E4CB0" w:rsidRDefault="008E4CB0" w:rsidP="008E4CB0">
      <w:pPr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Художественное творчество и его связь с окружающей жизнью</w:t>
      </w:r>
    </w:p>
    <w:p w:rsidR="008E4CB0" w:rsidRDefault="008E4CB0" w:rsidP="008E4CB0">
      <w:pPr>
        <w:autoSpaceDE w:val="0"/>
        <w:autoSpaceDN w:val="0"/>
        <w:adjustRightInd w:val="0"/>
        <w:spacing w:after="60" w:line="26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CB0" w:rsidRDefault="008E4CB0" w:rsidP="008E4CB0">
      <w:pPr>
        <w:autoSpaceDE w:val="0"/>
        <w:autoSpaceDN w:val="0"/>
        <w:adjustRightInd w:val="0"/>
        <w:spacing w:after="0" w:line="225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в различных видах изобразительной (живопись, графика, скульптура), декоративно-прикладной (</w:t>
      </w:r>
      <w:r>
        <w:rPr>
          <w:rFonts w:ascii="Times New Roman" w:hAnsi="Times New Roman" w:cs="Times New Roman"/>
          <w:i/>
          <w:iCs/>
          <w:sz w:val="28"/>
          <w:szCs w:val="28"/>
        </w:rPr>
        <w:t>орнаменты</w:t>
      </w:r>
      <w:r>
        <w:rPr>
          <w:rFonts w:ascii="Times New Roman" w:hAnsi="Times New Roman" w:cs="Times New Roman"/>
          <w:sz w:val="28"/>
          <w:szCs w:val="28"/>
        </w:rPr>
        <w:t xml:space="preserve">, росписи, эскизы оформления изделий) и </w:t>
      </w:r>
      <w:r>
        <w:rPr>
          <w:rFonts w:ascii="Times New Roman" w:hAnsi="Times New Roman" w:cs="Times New Roman"/>
          <w:i/>
          <w:iCs/>
          <w:sz w:val="28"/>
          <w:szCs w:val="28"/>
        </w:rPr>
        <w:t>художественно-конструктивной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бумагопластика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лепка) деятельности.</w:t>
      </w:r>
      <w:proofErr w:type="gramEnd"/>
    </w:p>
    <w:p w:rsidR="008E4CB0" w:rsidRDefault="008E4CB0" w:rsidP="008E4CB0">
      <w:pPr>
        <w:autoSpaceDE w:val="0"/>
        <w:autoSpaceDN w:val="0"/>
        <w:adjustRightInd w:val="0"/>
        <w:spacing w:after="0" w:line="225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Первичные  навыки  рисования  с  натуры, по памяти и воображению (натюрморт, пейзаж, животные, человек).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коллаж,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аппликация</w:t>
      </w:r>
      <w:r>
        <w:rPr>
          <w:rFonts w:ascii="Times New Roman" w:hAnsi="Times New Roman" w:cs="Times New Roman"/>
          <w:sz w:val="28"/>
          <w:szCs w:val="28"/>
        </w:rPr>
        <w:t xml:space="preserve">, бумажная пластика, гуашь, акварель, пастель, восковые мелки, </w:t>
      </w:r>
      <w:r>
        <w:rPr>
          <w:rFonts w:ascii="Times New Roman" w:hAnsi="Times New Roman" w:cs="Times New Roman"/>
          <w:i/>
          <w:iCs/>
          <w:sz w:val="28"/>
          <w:szCs w:val="28"/>
        </w:rPr>
        <w:t>тушь</w:t>
      </w:r>
      <w:r>
        <w:rPr>
          <w:rFonts w:ascii="Times New Roman" w:hAnsi="Times New Roman" w:cs="Times New Roman"/>
          <w:sz w:val="28"/>
          <w:szCs w:val="28"/>
        </w:rPr>
        <w:t xml:space="preserve">, карандаш, </w:t>
      </w:r>
      <w:r>
        <w:rPr>
          <w:rFonts w:ascii="Times New Roman" w:hAnsi="Times New Roman" w:cs="Times New Roman"/>
          <w:i/>
          <w:iCs/>
          <w:sz w:val="28"/>
          <w:szCs w:val="28"/>
        </w:rPr>
        <w:t>фломастеры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пластилин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глина</w:t>
      </w:r>
      <w:r>
        <w:rPr>
          <w:rFonts w:ascii="Times New Roman" w:hAnsi="Times New Roman" w:cs="Times New Roman"/>
          <w:sz w:val="28"/>
          <w:szCs w:val="28"/>
        </w:rPr>
        <w:t xml:space="preserve">, подручные и природные материалы. </w:t>
      </w:r>
      <w:proofErr w:type="gramEnd"/>
    </w:p>
    <w:p w:rsidR="008E4CB0" w:rsidRDefault="008E4CB0" w:rsidP="008E4CB0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Передача настроения в творческой работе (живописи, графике, скульптуре, декоративно-прикладном искусстве) с помощью цвета, тона, композиции, пространства, линии, </w:t>
      </w:r>
      <w:r>
        <w:rPr>
          <w:rFonts w:ascii="Times New Roman" w:hAnsi="Times New Roman" w:cs="Times New Roman"/>
          <w:i/>
          <w:iCs/>
          <w:sz w:val="28"/>
          <w:szCs w:val="28"/>
        </w:rPr>
        <w:t>штриха</w:t>
      </w:r>
      <w:r>
        <w:rPr>
          <w:rFonts w:ascii="Times New Roman" w:hAnsi="Times New Roman" w:cs="Times New Roman"/>
          <w:sz w:val="28"/>
          <w:szCs w:val="28"/>
        </w:rPr>
        <w:t xml:space="preserve">, пятна, </w:t>
      </w:r>
      <w:r>
        <w:rPr>
          <w:rFonts w:ascii="Times New Roman" w:hAnsi="Times New Roman" w:cs="Times New Roman"/>
          <w:i/>
          <w:iCs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материала, орнамента, конструирования</w:t>
      </w:r>
      <w:r>
        <w:rPr>
          <w:rFonts w:ascii="Times New Roman" w:hAnsi="Times New Roman" w:cs="Times New Roman"/>
          <w:sz w:val="28"/>
          <w:szCs w:val="28"/>
        </w:rPr>
        <w:t xml:space="preserve"> (на примерах работ русских и зарубежных художников, изделий народного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искусства, дизайна).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Выбор и применение выразительных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реализации собственного замысла в рисунке, аппликации, художественном изделии.</w:t>
      </w:r>
    </w:p>
    <w:p w:rsidR="008E4CB0" w:rsidRDefault="008E4CB0" w:rsidP="008E4CB0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Роль изобразительных (пластических) искусств в организации материального окружения человека (вторая природа), его повседневной жизни (архитектура зданий, планировка парков, оформление интерьера квартиры, школы; дизайн одежды, мебели, посуды, игрушек, оформление книг, роспись тканей и др.).</w:t>
      </w:r>
      <w:proofErr w:type="gramEnd"/>
    </w:p>
    <w:p w:rsidR="008E4CB0" w:rsidRDefault="008E4CB0" w:rsidP="008E4CB0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8E4CB0" w:rsidRDefault="008E4CB0" w:rsidP="008E4CB0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Овладение навыками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бумагопластики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Моделирование предметов бытового окружения человека (игровой площадки, микрорайона, города, мебели для пластилиновых человечков, елочных игрушек, посуды, машин и др.) – связь с Технологией. </w:t>
      </w:r>
    </w:p>
    <w:p w:rsidR="008E4CB0" w:rsidRDefault="008E4CB0" w:rsidP="008E4CB0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Расширение кругозора: </w:t>
      </w:r>
      <w:r>
        <w:rPr>
          <w:rFonts w:ascii="Times New Roman" w:hAnsi="Times New Roman" w:cs="Times New Roman"/>
          <w:i/>
          <w:iCs/>
          <w:sz w:val="28"/>
          <w:szCs w:val="28"/>
        </w:rPr>
        <w:t>экскурсии к архитектурным памятникам, по улицам города, на игрушечную, посудную, текстильную фабрику или комбинат, в краеведческий музей, музей народного быта и т. д. (с учетом местных условий).</w:t>
      </w:r>
    </w:p>
    <w:p w:rsidR="008E4CB0" w:rsidRDefault="008E4CB0" w:rsidP="008E4CB0">
      <w:pPr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Пояснительная записка</w:t>
      </w:r>
    </w:p>
    <w:p w:rsidR="008E4CB0" w:rsidRDefault="008E4CB0" w:rsidP="008E4CB0">
      <w:pPr>
        <w:shd w:val="clear" w:color="auto" w:fill="FFFFFF"/>
        <w:autoSpaceDE w:val="0"/>
        <w:autoSpaceDN w:val="0"/>
        <w:adjustRightInd w:val="0"/>
        <w:spacing w:after="45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календарно-тематическому плану по изобразительному искусству</w:t>
      </w:r>
    </w:p>
    <w:p w:rsidR="008E4CB0" w:rsidRDefault="008E4CB0" w:rsidP="008E4CB0">
      <w:pPr>
        <w:shd w:val="clear" w:color="auto" w:fill="FFFFFF"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класс</w:t>
      </w:r>
    </w:p>
    <w:p w:rsidR="008E4CB0" w:rsidRDefault="008E4CB0" w:rsidP="008E4CB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Развернутое тематическое планирование разработано применительно к учебной программе «Каждый народ – художник»,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(автор Б. М.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2005).</w:t>
      </w:r>
    </w:p>
    <w:p w:rsidR="008E4CB0" w:rsidRDefault="008E4CB0" w:rsidP="008E4CB0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 ориентирован на использование учебника:</w:t>
      </w:r>
    </w:p>
    <w:p w:rsidR="008E4CB0" w:rsidRDefault="008E4CB0" w:rsidP="008E4CB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Б. М. Искусство вокруг нас. – М.: Просвещение, 2003;</w:t>
      </w:r>
    </w:p>
    <w:p w:rsidR="008E4CB0" w:rsidRDefault="008E4CB0" w:rsidP="008E4CB0">
      <w:pPr>
        <w:shd w:val="clear" w:color="auto" w:fill="FFFFFF"/>
        <w:tabs>
          <w:tab w:val="left" w:pos="375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пособий для учителя:</w:t>
      </w:r>
    </w:p>
    <w:p w:rsidR="008E4CB0" w:rsidRDefault="008E4CB0" w:rsidP="008E4CB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Б. М.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художественный труд. – М.: Просвещение, 1998;</w:t>
      </w:r>
    </w:p>
    <w:p w:rsidR="008E4CB0" w:rsidRDefault="008E4CB0" w:rsidP="008E4CB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Рылова, Л. Б. Изобразительное искусство в школе. – Ижевск, 1992</w:t>
      </w:r>
    </w:p>
    <w:p w:rsidR="008E4CB0" w:rsidRDefault="008E4CB0" w:rsidP="008E4CB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Колокольников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В. В. Рисование в педагогическом училище. – М.: Просвещение, 1965;</w:t>
      </w:r>
    </w:p>
    <w:p w:rsidR="008E4CB0" w:rsidRDefault="008E4CB0" w:rsidP="008E4CB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Ростовцев, Н. Н. Методика преподавания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школе.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Агаров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1998;</w:t>
      </w:r>
    </w:p>
    <w:p w:rsidR="008E4CB0" w:rsidRDefault="008E4CB0" w:rsidP="008E4CB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Фомина, Н. Н.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художественный труд. 5–8 классы. – М.: Просвещение, 1995;</w:t>
      </w:r>
    </w:p>
    <w:p w:rsidR="008E4CB0" w:rsidRDefault="008E4CB0" w:rsidP="008E4CB0">
      <w:pPr>
        <w:shd w:val="clear" w:color="auto" w:fill="FFFFFF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учащихся:</w:t>
      </w:r>
    </w:p>
    <w:p w:rsidR="008E4CB0" w:rsidRDefault="008E4CB0" w:rsidP="008E4CB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Дорожкин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Ю. Г. Хохломская роспись. – М.: Просвещение, 1999.</w:t>
      </w:r>
    </w:p>
    <w:p w:rsidR="008E4CB0" w:rsidRDefault="008E4CB0" w:rsidP="008E4CB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Жегалова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С. И. Росписи Хохломы. – М.: Просвещение, 1991.</w:t>
      </w:r>
    </w:p>
    <w:p w:rsidR="008E4CB0" w:rsidRDefault="008E4CB0" w:rsidP="008E4CB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Вачьянц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А. М. Звучащее безмолвие. – М.: Просвещение, 1997.</w:t>
      </w:r>
    </w:p>
    <w:p w:rsidR="008E4CB0" w:rsidRDefault="008E4CB0" w:rsidP="008E4CB0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Вачьянц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А. М. Вариации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– М.: Просвещение, 1997.</w:t>
      </w:r>
    </w:p>
    <w:p w:rsidR="008E4CB0" w:rsidRDefault="008E4CB0" w:rsidP="008E4CB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методической литературы</w:t>
      </w:r>
    </w:p>
    <w:p w:rsidR="008E4CB0" w:rsidRDefault="008E4CB0" w:rsidP="008E4C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В. Обучение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2004.</w:t>
      </w:r>
    </w:p>
    <w:p w:rsidR="008E4CB0" w:rsidRDefault="008E4CB0" w:rsidP="008E4C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Н. Кисточкой и музыкой в ладошки.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, 1997.</w:t>
      </w:r>
    </w:p>
    <w:p w:rsidR="008E4CB0" w:rsidRDefault="008E4CB0" w:rsidP="008E4C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Вачьянц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А. М. </w:t>
      </w:r>
      <w:r>
        <w:rPr>
          <w:rFonts w:ascii="Times New Roman" w:hAnsi="Times New Roman" w:cs="Times New Roman"/>
          <w:sz w:val="28"/>
          <w:szCs w:val="28"/>
        </w:rPr>
        <w:t>Звучащее безмолвие, или основы искусствознания. – М.: Просвещение, 1997.</w:t>
      </w:r>
    </w:p>
    <w:p w:rsidR="008E4CB0" w:rsidRDefault="008E4CB0" w:rsidP="008E4C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Кирцер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Ю. М. Рисунок, живопись. – М.: Высшая школа, 1992.</w:t>
      </w:r>
    </w:p>
    <w:p w:rsidR="008E4CB0" w:rsidRDefault="008E4CB0" w:rsidP="008E4C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Кузин, В.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преподавания в школе.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1988.</w:t>
      </w:r>
    </w:p>
    <w:p w:rsidR="008E4CB0" w:rsidRDefault="008E4CB0" w:rsidP="008E4C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Б. М. Искусство вокруг нас. – М.: Просвещение, 2003.</w:t>
      </w:r>
    </w:p>
    <w:p w:rsidR="008E4CB0" w:rsidRDefault="008E4CB0" w:rsidP="008E4C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Б. М. Твоя мастерская. – М.: Просвещение, 2003.</w:t>
      </w:r>
    </w:p>
    <w:p w:rsidR="008E4CB0" w:rsidRDefault="008E4CB0" w:rsidP="008E4C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художественный труд (1–4). – М.: Просвещение, 2003.</w:t>
      </w:r>
    </w:p>
    <w:p w:rsidR="008E4CB0" w:rsidRDefault="008E4CB0" w:rsidP="008E4C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художественный труд (1–8). – М.: Просвещение, 2003.</w:t>
      </w:r>
    </w:p>
    <w:p w:rsidR="008E4CB0" w:rsidRDefault="008E4CB0" w:rsidP="008E4C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Пономарева, А. Н.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1998.</w:t>
      </w:r>
    </w:p>
    <w:p w:rsidR="008E4CB0" w:rsidRDefault="008E4CB0" w:rsidP="008E4C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Половников, А. О. Русь деревянная. – М.: Просвещение, 1998.</w:t>
      </w:r>
    </w:p>
    <w:p w:rsidR="008E4CB0" w:rsidRDefault="008E4CB0" w:rsidP="008E4C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Ростовцев, Н. Н. Академический рисунок. – М.: Просвещение, 1995.</w:t>
      </w:r>
    </w:p>
    <w:p w:rsidR="008E4CB0" w:rsidRDefault="008E4CB0" w:rsidP="008E4C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Ростовцев, Н. Н. Методика преподавания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1998.</w:t>
      </w:r>
    </w:p>
    <w:p w:rsidR="008E4CB0" w:rsidRDefault="008E4CB0" w:rsidP="008E4C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Рылова, Л. Б.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школе. – Ижевск, 1992.</w:t>
      </w:r>
    </w:p>
    <w:p w:rsidR="008E4CB0" w:rsidRDefault="008E4CB0" w:rsidP="008E4C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Семенова, М. Древняя Русь в лицах. – М.: Просвещение, 1998.</w:t>
      </w:r>
    </w:p>
    <w:p w:rsidR="008E4CB0" w:rsidRDefault="008E4CB0" w:rsidP="008E4CB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Шоган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В. Технологии личностно ориентированного урока. – М., 2003.</w:t>
      </w:r>
    </w:p>
    <w:p w:rsidR="00000000" w:rsidRDefault="00745155" w:rsidP="008E4CB0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E4CB0" w:rsidRDefault="008E4CB0" w:rsidP="008E4CB0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E4CB0" w:rsidRDefault="008E4CB0" w:rsidP="008E4CB0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E4CB0" w:rsidRDefault="008E4CB0" w:rsidP="008E4CB0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E4CB0" w:rsidRDefault="008E4CB0" w:rsidP="008E4CB0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E4CB0" w:rsidRDefault="008E4CB0" w:rsidP="008E4CB0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E4CB0" w:rsidRDefault="008E4CB0" w:rsidP="008E4CB0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E4CB0" w:rsidRDefault="008E4CB0" w:rsidP="008E4CB0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E4CB0" w:rsidRDefault="008E4CB0" w:rsidP="008E4CB0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E4CB0" w:rsidRDefault="008E4CB0" w:rsidP="008E4CB0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E4CB0" w:rsidRDefault="008E4CB0" w:rsidP="008E4CB0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E4CB0" w:rsidRDefault="008E4CB0" w:rsidP="008E4CB0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E4CB0" w:rsidRDefault="008E4CB0" w:rsidP="008E4CB0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E4CB0" w:rsidRDefault="008E4CB0" w:rsidP="008E4CB0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E4CB0" w:rsidRDefault="008E4CB0" w:rsidP="008E4CB0">
      <w:pPr>
        <w:autoSpaceDE w:val="0"/>
        <w:autoSpaceDN w:val="0"/>
        <w:adjustRightInd w:val="0"/>
        <w:spacing w:after="60" w:line="237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Изобразительное искусство</w:t>
      </w:r>
    </w:p>
    <w:p w:rsidR="008E4CB0" w:rsidRDefault="008E4CB0" w:rsidP="008E4CB0">
      <w:pPr>
        <w:autoSpaceDE w:val="0"/>
        <w:autoSpaceDN w:val="0"/>
        <w:adjustRightInd w:val="0"/>
        <w:spacing w:after="120" w:line="237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 класс. </w:t>
      </w:r>
      <w:r>
        <w:rPr>
          <w:rFonts w:ascii="Times New Roman" w:hAnsi="Times New Roman" w:cs="Times New Roman"/>
          <w:b/>
          <w:bCs/>
          <w:caps/>
          <w:sz w:val="20"/>
          <w:szCs w:val="20"/>
        </w:rPr>
        <w:t>Тематическое планирование</w:t>
      </w:r>
    </w:p>
    <w:p w:rsidR="008E4CB0" w:rsidRDefault="008E4CB0" w:rsidP="008E4CB0">
      <w:pPr>
        <w:autoSpaceDE w:val="0"/>
        <w:autoSpaceDN w:val="0"/>
        <w:adjustRightInd w:val="0"/>
        <w:spacing w:after="0" w:line="237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Цели: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развивать способности к эмоционально-ценностному восприятию красоты родного края, выражению в творческих работах своего отношения к окружающему миру; освоение знаний об архитектуре, дизайне; формирование коммуникативной, рефлексивной, ценностно-ориентационной компетенции.</w:t>
      </w:r>
    </w:p>
    <w:tbl>
      <w:tblPr>
        <w:tblW w:w="14445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38"/>
        <w:gridCol w:w="1863"/>
        <w:gridCol w:w="984"/>
        <w:gridCol w:w="1604"/>
        <w:gridCol w:w="1772"/>
        <w:gridCol w:w="2317"/>
        <w:gridCol w:w="2152"/>
        <w:gridCol w:w="1804"/>
        <w:gridCol w:w="1511"/>
      </w:tblGrid>
      <w:tr w:rsidR="008E4CB0">
        <w:trPr>
          <w:trHeight w:val="255"/>
          <w:tblCellSpacing w:w="0" w:type="dxa"/>
          <w:jc w:val="center"/>
        </w:trPr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уроков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Дидакти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модель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деятельности учащихся</w:t>
            </w:r>
          </w:p>
        </w:tc>
        <w:tc>
          <w:tcPr>
            <w:tcW w:w="6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Задачи. Планируемый результат и уровень освоения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обеспечение</w:t>
            </w:r>
          </w:p>
        </w:tc>
      </w:tr>
      <w:tr w:rsidR="008E4CB0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E4CB0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</w:p>
        </w:tc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E4CB0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  <w:tc>
          <w:tcPr>
            <w:tcW w:w="1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E4CB0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E4CB0">
        <w:tblPrEx>
          <w:tblCellSpacing w:w="-8" w:type="dxa"/>
        </w:tblPrEx>
        <w:trPr>
          <w:tblCellSpacing w:w="-8" w:type="dxa"/>
          <w:jc w:val="center"/>
        </w:trPr>
        <w:tc>
          <w:tcPr>
            <w:tcW w:w="14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раздела программы: Каждый народ – художник (34 часа)</w:t>
            </w:r>
          </w:p>
        </w:tc>
      </w:tr>
      <w:tr w:rsidR="008E4CB0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1–3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Истоки родного искусства. Пейзаж родной земли.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Гар-мония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жилья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при-роды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Деревня – деревянный мир.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способности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эмоционально-ценност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ному восприятию, подвести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выводу о богатых исторических традициях русского народа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Продуктивная, объяснительно-иллюстративная, личностно ориентированная педагогическая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вхождение в конте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облем ученика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Продуктивный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рефлексив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само-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(ЛС)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ценностно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ориентационная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(ЦО)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смыслопоисковая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(С).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 черты родного пейзажа, образ русской избы.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нарисовать пейзаж по памяти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Продвинутый,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ЛС, К.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русской избы, украшение избы.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создать образ избы в коллективной работе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пользоваться информацией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Слайды, деревянные ансамбли Кижи, картины И. Левитана, К. Коровина стихи С. Есенина, кн. 5, 6, 8, 11, 15, 16</w:t>
            </w:r>
          </w:p>
        </w:tc>
      </w:tr>
      <w:tr w:rsidR="008E4CB0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4–6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 красоты человека.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спо-собности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воображению, дать представление о характер-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особенностях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облика русской красавицы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вхождение в контекст проблем ученика,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диа-лог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поступок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парная, групповая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Продуктивный, К,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ЛС, ЦО, 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красоте русского человека, традиционной одежде.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создать женский, мужской, народный образы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Продвинутый, К,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ЛС, ЦО, 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 труда, роль головного убора. Постройка, украшение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на-родном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костюме.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сцену труда в крестьянской жизни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пользоваться информацией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Репродукции русского народного костюма, репродукции картин А.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Веницианова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М. Врубеля,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В. Сурикова, В. Васнецова, 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кн. 8, 14, 15, 16</w:t>
            </w:r>
          </w:p>
        </w:tc>
      </w:tr>
    </w:tbl>
    <w:p w:rsidR="008E4CB0" w:rsidRDefault="008E4CB0" w:rsidP="008E4CB0">
      <w:pPr>
        <w:autoSpaceDE w:val="0"/>
        <w:autoSpaceDN w:val="0"/>
        <w:adjustRightInd w:val="0"/>
        <w:spacing w:before="120" w:after="120" w:line="268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0" w:type="auto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34"/>
        <w:gridCol w:w="1874"/>
        <w:gridCol w:w="988"/>
        <w:gridCol w:w="1604"/>
        <w:gridCol w:w="1784"/>
        <w:gridCol w:w="2324"/>
        <w:gridCol w:w="2144"/>
        <w:gridCol w:w="1604"/>
        <w:gridCol w:w="1492"/>
      </w:tblGrid>
      <w:tr w:rsidR="008E4CB0">
        <w:trPr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8E4CB0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7–8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Народные праздники.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сформировать представление о роли народных праздников в жизни людей; научить создавать коллективное панно «праздник»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вхождение в контекст проблем ученика,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диа-лог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поступок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парная, групповая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Продуктивный,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своеобразии русской природы, деревень, людей, их труда.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художественные материалы (гуашь, акварель)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Продвинутый,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календарные праздники, способ работы с композицией.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выразительные средства для реализации своего замысла в рисунке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пользоваться информацией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Репродукции 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Кустодиева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Ф. Малявина, музыкальное оформление: озорные частушки. Н. А. Римский-Корсаков.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Сне-гурочка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фраг-менты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оперы)</w:t>
            </w:r>
          </w:p>
        </w:tc>
      </w:tr>
      <w:tr w:rsidR="008E4CB0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Древние города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на-шей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земли.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Древне-русский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город-кре-пость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вызвать ин-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устройству города-крепости; развивать чувство пропорции, дать понятие терминам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вертикаль, горизонталь</w:t>
            </w: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облем ученика, диалог, поступок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парная, групповая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Продуктивный,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как выбиралось место для постройки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постной стены, башни, ворот.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крепостные башни, ворота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Продвинутый,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вертикаль, горизонталь.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город-крепость на фоне пейзажа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пользоваться информацией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Репродукции А. Васнецова, Н. Рериха, иллюстрации по истории русского города, кн. 1, 4, 5, 6, 8, 15</w:t>
            </w:r>
          </w:p>
        </w:tc>
      </w:tr>
      <w:tr w:rsidR="008E4CB0">
        <w:tblPrEx>
          <w:tblCellSpacing w:w="-8" w:type="dxa"/>
        </w:tblPrEx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Древние соборы.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познакомить с архитектурой древнего каменного храма, закрепить навыки пропорции</w:t>
            </w: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Продуктивный, К,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что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собор – архитектурный, смысловой центр города, пропорции соборов.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лепить из пластилина макет храма (в группе)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Продвинутый, К,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конструкцию, символику частей храма, украшения храма.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постройке храма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пользоваться информацией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Репродукции А. Васнецова, Н. Рериха, ЭЭ, ПК, соборы Московского Кремля, Новгорода, кн. 1, 3, 8, 11, 14, 15, 16</w:t>
            </w:r>
          </w:p>
        </w:tc>
      </w:tr>
    </w:tbl>
    <w:p w:rsidR="008E4CB0" w:rsidRDefault="008E4CB0" w:rsidP="008E4C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57"/>
        <w:gridCol w:w="1865"/>
        <w:gridCol w:w="1007"/>
        <w:gridCol w:w="1574"/>
        <w:gridCol w:w="108"/>
        <w:gridCol w:w="1757"/>
        <w:gridCol w:w="2322"/>
        <w:gridCol w:w="2124"/>
        <w:gridCol w:w="1773"/>
        <w:gridCol w:w="1458"/>
      </w:tblGrid>
      <w:tr w:rsidR="008E4CB0">
        <w:trPr>
          <w:tblCellSpacing w:w="0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E4CB0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Древний город и его жители.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 вызвать интерес к устройству внутреннего пространства кремля, познакомить с древ-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ними русскими городами и его жителями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облем ученика, диалог, поступок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парная, групповая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Продуктивный,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реннего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пространства кремля.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жилое наполнение города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Продвинутый,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кремль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торговый посад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завершить коллективную работу над созданием древнего города и его жителей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пользоваться информацией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Репродукции А. Васнецова, Н. Рериха,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кн. 3, 5, 11, 15</w:t>
            </w:r>
          </w:p>
        </w:tc>
      </w:tr>
      <w:tr w:rsidR="008E4CB0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Древнерусские войны-защитники.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 вызвать интерес к познанию образа жизни князя и его дружины; развивать образное воображение, навыки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чувство пропорции</w:t>
            </w:r>
          </w:p>
        </w:tc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Продуктивный, К,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как жили князь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его люди, как одевались.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древнерусских воинов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Продвинутый, К,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отличие жизни князя с дружиной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 торгового люда.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князя, торговый люд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былинам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сказкам 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В. Васнецова</w:t>
            </w:r>
          </w:p>
        </w:tc>
      </w:tr>
      <w:tr w:rsidR="008E4CB0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13–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Города русской земли. Узорочье теремов.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Цели: подвести 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выводу о богатой и великой истории русских городов; познакомить со способами передачи пространства</w:t>
            </w:r>
          </w:p>
        </w:tc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Продуктивный, К,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старинные русские города: Москву, Новгород, Владимир, Суздаль, Ростов Великий.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отличать эти города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Продвинутый, К,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конкретный образ и облик каждого из этих городов.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живописно или графически древнерусский город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Васнецов «Палаты царя Берендея», слайды о древних городах, ЭЭ, ПК</w:t>
            </w:r>
          </w:p>
        </w:tc>
      </w:tr>
      <w:tr w:rsidR="008E4CB0">
        <w:tblPrEx>
          <w:tblCellSpacing w:w="-8" w:type="dxa"/>
        </w:tblPrEx>
        <w:trPr>
          <w:tblCellSpacing w:w="-8" w:type="dxa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Праздничный пир в теремных палатах.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 обобщить материал четверти, закрепить навыки изображения города, используя пропорции, композиции, цвет</w:t>
            </w:r>
          </w:p>
        </w:tc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Продуктивный, К,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роль постройки, украшения и изображения в создании образа древнерусского города. 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вклеиванием предметный мир праздника «Княжеский пир»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Продвинутый, К,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стилистическое единство архитектуры и костюмов людей. 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создать коллективное аппликационное панно «Княжеский пир»</w:t>
            </w:r>
          </w:p>
        </w:tc>
        <w:tc>
          <w:tcPr>
            <w:tcW w:w="1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Репродукции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Васнецова, К. Коровина, музыка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 А. Римского-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Корсакова, 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19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 Глинки</w:t>
            </w:r>
          </w:p>
        </w:tc>
      </w:tr>
    </w:tbl>
    <w:p w:rsidR="008E4CB0" w:rsidRDefault="008E4CB0" w:rsidP="008E4CB0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87"/>
        <w:gridCol w:w="1865"/>
        <w:gridCol w:w="977"/>
        <w:gridCol w:w="1604"/>
        <w:gridCol w:w="1788"/>
        <w:gridCol w:w="2307"/>
        <w:gridCol w:w="2124"/>
        <w:gridCol w:w="1788"/>
        <w:gridCol w:w="1505"/>
      </w:tblGrid>
      <w:tr w:rsidR="008E4CB0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E4CB0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16–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Каждый народ – художник. Страна восходящего солнца (Япония).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 вызвать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интерес к  культуре зарубежных стран; 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осо-бенностями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изображения, украшения, и постройки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искусстве Японии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облем ученика, диалог, поступок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парная, групповая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Продуктивный,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легких конструкций, построек в Японии.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бытовую постройку и храм-пагоду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Продвинутый,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Японской культуры: графичность, хрупкость.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природу через детали (ветка, трава)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пользоваться информацией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Японское искусство, фото, ЭЭ, ПК,</w:t>
            </w:r>
          </w:p>
        </w:tc>
      </w:tr>
      <w:tr w:rsidR="008E4CB0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19–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 художественной культуры Древней Греции.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 вызвать интерес, потребность дальнейшего изучения художественной культуры Древней Греции; закрепить навыки передачи пространства цветом; создать панно «Древнегреческий праздник»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Продуктивный,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искусства Древней Греции для развития мирового искусства, образ греческой природы, Акрополь.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греческий храм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Продвинутый,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конструктивность в греческом понимании красоты мира.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олимпийских спортсменов, работать над панно в группе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ЭЭ, ПК, слайды «Мифы Древней Греции», скульптуры, вазопись, работы учащихся</w:t>
            </w:r>
          </w:p>
        </w:tc>
      </w:tr>
      <w:tr w:rsidR="008E4CB0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22–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 художественной культуры средневековой Западной Европы.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 развивать навыки и умения вырезать и склеивать бумагу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подготовиться к итоговому уроку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Продуктивный,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образы готических городов средневековой Европы, готические витражи.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цветом передавать пространственные планы; конструировать объемные форм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Продвинутый,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сословное разделение людей, средневековые готические костюмы (вертикальные линии, удлиненные пропорции).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объемные формы, усложняя их декоративными деталями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ЭЭ, ПК. Слайды средневековых городов, старинные шпалеры, кн. 4, 5, 8, 10, 14</w:t>
            </w:r>
          </w:p>
        </w:tc>
      </w:tr>
    </w:tbl>
    <w:p w:rsidR="008E4CB0" w:rsidRDefault="008E4CB0" w:rsidP="008E4CB0">
      <w:pPr>
        <w:autoSpaceDE w:val="0"/>
        <w:autoSpaceDN w:val="0"/>
        <w:adjustRightInd w:val="0"/>
        <w:spacing w:before="60" w:after="60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45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74"/>
        <w:gridCol w:w="1863"/>
        <w:gridCol w:w="1009"/>
        <w:gridCol w:w="1604"/>
        <w:gridCol w:w="1788"/>
        <w:gridCol w:w="2338"/>
        <w:gridCol w:w="2138"/>
        <w:gridCol w:w="1788"/>
        <w:gridCol w:w="1443"/>
      </w:tblGrid>
      <w:tr w:rsidR="008E4CB0">
        <w:trPr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52" w:lineRule="auto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E4CB0">
        <w:tblPrEx>
          <w:tblCellSpacing w:w="-8" w:type="dxa"/>
        </w:tblPrEx>
        <w:trPr>
          <w:trHeight w:val="168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52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Обобщение темы четверти.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Цели: закрепить умение работы в стиле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подготовить выставку работ, создать коллективное панно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Упражнения, лекция, вхождение в конте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облем ученика, диалог, поступок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парная, групповая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Продуктивный,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общее представление образов городов разных стран, их жителей (в разные столетия). 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отличать образы городов, анализировать отличие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пользоваться информацией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ЭЭ, ПК,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кн. 4, 5, 8</w:t>
            </w:r>
          </w:p>
        </w:tc>
      </w:tr>
      <w:tr w:rsidR="008E4CB0">
        <w:tblPrEx>
          <w:tblCellSpacing w:w="-8" w:type="dxa"/>
        </w:tblPrEx>
        <w:trPr>
          <w:trHeight w:val="205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52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26–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52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 объединяет народы. Все народы воспевают материнство.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подвести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выводу о едином для всех народов понимании красоты и безобразии явлений жизни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Продуктивный,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что в искусстве всех народов есть тема воспевания матери.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мать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дитя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Продвинутый,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как в разные времена разные народы воспевали материнство.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изобразить маму (живописно)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ЭЭ, ПК, Мадонны Леонардо да Винчи, Богоматерь, репродукция «Петроградская мадонна» К. Петрова-Водкина, музыкальная пьеса «Колыбельная»</w:t>
            </w:r>
            <w:proofErr w:type="gramEnd"/>
          </w:p>
        </w:tc>
      </w:tr>
      <w:tr w:rsidR="008E4CB0">
        <w:tblPrEx>
          <w:tblCellSpacing w:w="-8" w:type="dxa"/>
        </w:tblPrEx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 народы воспевают мудрость старости.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 учить сопереживать средствами искусства, уважать старость, выполнить собственную работу с учетом общего коллективного замысла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Продуктивный,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что красота – это духовная категория, лучшие черты характера бабушки, дедушки.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найти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  <w:proofErr w:type="gramEnd"/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повседневной жизни стариков; изобразить любимую бабушку, дедушку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Продвинутый,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что красота ста-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 мудрости.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старое дерево, животное, используя цвет, колорит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ЭЭ, ПК, автопортреты Рембрандта, Леонардо да Винчи,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Тропинина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репродукции картины Рембрандта «Возвращение блудного сына»</w:t>
            </w:r>
          </w:p>
        </w:tc>
      </w:tr>
      <w:tr w:rsidR="008E4CB0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52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29–30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Сопереживание – великая тема искусства.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Цели: активизировать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сопереживание 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Продвинутый,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что искусство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спо-собно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человеческую скорбь, отчаяние, и т. п.;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унижение,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угнете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Продвинутый, ЛС, К, Р. 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героической теме в искусстве.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создать эскиз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тему подвига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Памятники героям войны, ЭЭ, П. Пикассо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Давид</w:t>
            </w:r>
          </w:p>
        </w:tc>
      </w:tr>
    </w:tbl>
    <w:p w:rsidR="008E4CB0" w:rsidRDefault="008E4CB0" w:rsidP="008E4CB0">
      <w:pPr>
        <w:autoSpaceDE w:val="0"/>
        <w:autoSpaceDN w:val="0"/>
        <w:adjustRightInd w:val="0"/>
        <w:spacing w:after="60" w:line="228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Окончание табл.</w:t>
      </w:r>
    </w:p>
    <w:tbl>
      <w:tblPr>
        <w:tblW w:w="14475" w:type="dxa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74"/>
        <w:gridCol w:w="1863"/>
        <w:gridCol w:w="1009"/>
        <w:gridCol w:w="1604"/>
        <w:gridCol w:w="1788"/>
        <w:gridCol w:w="2352"/>
        <w:gridCol w:w="2140"/>
        <w:gridCol w:w="1802"/>
        <w:gridCol w:w="1443"/>
      </w:tblGrid>
      <w:tr w:rsidR="008E4CB0">
        <w:trPr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CB0" w:rsidRDefault="008E4CB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E4CB0">
        <w:tblPrEx>
          <w:tblCellSpacing w:w="-8" w:type="dxa"/>
        </w:tblPrEx>
        <w:trPr>
          <w:trHeight w:val="156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через искусство, учить выражать сочувствие чужому горю, страданию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как нарушение гармонии и красоты жизни.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рисунок с драматическим сюжетом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«Клятва Горациев», А. Дейнека «Оборона Севастополя», Панорама Сталинградской битвы</w:t>
            </w:r>
          </w:p>
        </w:tc>
      </w:tr>
      <w:tr w:rsidR="008E4CB0">
        <w:tblPrEx>
          <w:tblCellSpacing w:w="-8" w:type="dxa"/>
        </w:tblPrEx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Герои, борцы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за-щитники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 закрепить знания, умения и навыки по теме; развивать умения передавать свое отношение к изображаемым событиям, использовать для этого возможности композиции, рисунка, цвета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Продуктивная, объяснительно-иллюстративная, личностно ориентированная педагогическая ситуация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вхождение в конте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облем ученика, диалог, поступок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парная, групповая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Продуктивный, ЛС,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героев Сталинград-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битвы: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Саша Филиппов и др.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памятник в технике аппликации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Продвинутый, ЛС,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события, оставшиеся в памяти людей о Сталинградской битве.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коллективную работу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военную тему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пользоваться информацией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скуль-птуры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 по военной теме, ЭЭ, ПК</w:t>
            </w:r>
          </w:p>
        </w:tc>
      </w:tr>
      <w:tr w:rsidR="008E4CB0">
        <w:tblPrEx>
          <w:tblCellSpacing w:w="-8" w:type="dxa"/>
        </w:tblPrEx>
        <w:trPr>
          <w:trHeight w:val="765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61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32–34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Юность и надежды. Искусство народов мира.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 расширить возможности восприятия красоты человека; подвести итог работы за год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Продуктивный,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К, ЛС.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искусстве изображения детства разных народов.</w:t>
            </w:r>
          </w:p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изобразить радость детства с помощью коллективного коллажа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CB0" w:rsidRDefault="008E4CB0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Тропинин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«Портрет сына», З. Серебрякова, «Портреты детей», лучшие работы учащихся за год, коллективный коллаж, музыка: песни о Родине, о детстве</w:t>
            </w:r>
          </w:p>
        </w:tc>
      </w:tr>
    </w:tbl>
    <w:p w:rsidR="008E4CB0" w:rsidRDefault="008E4CB0" w:rsidP="008E4CB0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 w:cs="Times New Roman"/>
        </w:rPr>
      </w:pPr>
    </w:p>
    <w:p w:rsidR="008E4CB0" w:rsidRDefault="008E4CB0" w:rsidP="008E4CB0">
      <w:pPr>
        <w:spacing w:after="0"/>
      </w:pPr>
    </w:p>
    <w:sectPr w:rsidR="008E4CB0" w:rsidSect="008E4CB0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4CB0"/>
    <w:rsid w:val="00745155"/>
    <w:rsid w:val="008E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2011-10-07T09:36:00Z</dcterms:created>
  <dcterms:modified xsi:type="dcterms:W3CDTF">2011-10-07T09:49:00Z</dcterms:modified>
</cp:coreProperties>
</file>