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4E" w:rsidRDefault="00892F4E" w:rsidP="00892F4E"/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92F4E" w:rsidRPr="00272F49" w:rsidTr="00115743">
        <w:tc>
          <w:tcPr>
            <w:tcW w:w="4928" w:type="dxa"/>
          </w:tcPr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«Рассмотрено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Руков</w:t>
            </w:r>
            <w:r>
              <w:rPr>
                <w:rFonts w:ascii="Times New Roman" w:hAnsi="Times New Roman" w:cs="Times New Roman"/>
              </w:rPr>
              <w:t>одитель  МО ________ С.И. Фролова</w:t>
            </w:r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Протокол № </w:t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  <w:u w:val="single"/>
              </w:rPr>
              <w:t xml:space="preserve">____  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 20__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29" w:type="dxa"/>
          </w:tcPr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Заместитель руководителя по УР</w:t>
            </w:r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  <w:r w:rsidRPr="00272F49">
              <w:rPr>
                <w:rFonts w:ascii="Times New Roman" w:hAnsi="Times New Roman" w:cs="Times New Roman"/>
              </w:rPr>
              <w:t>__________ Н.А. Юдина</w:t>
            </w:r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«____» ____________ 20___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«Утверждено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Руководитель 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___________ А.И.Евсеев</w:t>
            </w:r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Приказ № __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__________201_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892F4E" w:rsidRPr="00272F49" w:rsidRDefault="00892F4E" w:rsidP="00115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F4E" w:rsidRDefault="00892F4E" w:rsidP="00892F4E">
      <w:pPr>
        <w:jc w:val="center"/>
        <w:rPr>
          <w:rFonts w:ascii="Times New Roman" w:hAnsi="Times New Roman" w:cs="Times New Roman"/>
        </w:rPr>
      </w:pPr>
    </w:p>
    <w:p w:rsidR="00892F4E" w:rsidRDefault="00892F4E" w:rsidP="00892F4E">
      <w:pPr>
        <w:jc w:val="center"/>
        <w:rPr>
          <w:rFonts w:ascii="Times New Roman" w:hAnsi="Times New Roman" w:cs="Times New Roman"/>
        </w:rPr>
      </w:pPr>
    </w:p>
    <w:p w:rsidR="00892F4E" w:rsidRPr="00272F49" w:rsidRDefault="00892F4E" w:rsidP="00892F4E">
      <w:pPr>
        <w:jc w:val="center"/>
        <w:rPr>
          <w:rFonts w:ascii="Times New Roman" w:hAnsi="Times New Roman" w:cs="Times New Roman"/>
        </w:rPr>
      </w:pPr>
    </w:p>
    <w:p w:rsidR="00892F4E" w:rsidRDefault="00892F4E" w:rsidP="00892F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C42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892F4E" w:rsidRPr="00644C42" w:rsidRDefault="00892F4E" w:rsidP="00892F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2F4E" w:rsidRPr="007725ED" w:rsidRDefault="00892F4E" w:rsidP="00892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Спиридонова Наталья Николаевна,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40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Ф.И.О., категория</w:t>
      </w: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 8 класс </w:t>
      </w: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Предмет, класс и т.п.</w:t>
      </w:r>
    </w:p>
    <w:p w:rsidR="00892F4E" w:rsidRPr="00644C42" w:rsidRDefault="00892F4E" w:rsidP="00892F4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</w:rPr>
      </w:pP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Рассмотрено на заседании</w:t>
      </w: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педагогического совета</w:t>
      </w: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протокол №___ от «____» __________ 201_г.</w:t>
      </w: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</w:rPr>
      </w:pP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</w:rPr>
      </w:pP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</w:rPr>
      </w:pP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</w:rPr>
      </w:pPr>
    </w:p>
    <w:p w:rsidR="00892F4E" w:rsidRDefault="00892F4E" w:rsidP="00892F4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2011 – 2012 учебный год</w:t>
      </w:r>
    </w:p>
    <w:p w:rsidR="003B3E54" w:rsidRDefault="003B3E54" w:rsidP="00892F4E">
      <w:pPr>
        <w:spacing w:after="0"/>
        <w:jc w:val="center"/>
        <w:rPr>
          <w:rFonts w:ascii="Times New Roman" w:hAnsi="Times New Roman" w:cs="Times New Roman"/>
          <w:b/>
        </w:rPr>
      </w:pPr>
    </w:p>
    <w:p w:rsidR="003B3E54" w:rsidRDefault="003B3E54" w:rsidP="003B3E54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 тематическому плану уроков по учебной 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«Изобразительное искусство и художественный труд»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развернутый тематический план разработан применительно к учебной программе «Декоративно-прикладное искусство в жизни человека», автор Горяева Н. А. / под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ед. Б.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2008.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Тематический план ориентирован на использование: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, 2008.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дополнительных пособий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учителя: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Сокольникова, Н. М. Изобразительное искусство: основы рисунка. 5–8 классы. Ч. 1.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Обнинск: Титул, 1998;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Сокольникова, Н. М. Изобразительное искусство: основы композиции. 5–8 классы. Ч. 2. – Обнинск: Титул, 1998;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Сокольникова, Н. М. Изобразительное искусство: основы живописи. 5–8 классы. Ч. 3. – Обнинск: Титул, 1998;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Пономарев, А. М. Школа изобразительного искусства. – М.: Просвещение, 1998;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Рылова, Л. Б. Изобразительное искусство в школе. – Ижевск, 1998;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Колокольников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В. Рисование в педагогическом училище. – М.: Просвещение, 1965;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Ростовцев, Н. Н. Методика преподавания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1998;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Фомина, Н. Н.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художественный труд. 5–8 классы. – М.: Просвещение, 1995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тематическом плане реализуется модифицированная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и жизнь человека», автор </w:t>
      </w:r>
      <w:r>
        <w:rPr>
          <w:rFonts w:ascii="Times New Roman" w:hAnsi="Times New Roman" w:cs="Times New Roman"/>
          <w:color w:val="000000"/>
          <w:sz w:val="28"/>
          <w:szCs w:val="28"/>
        </w:rPr>
        <w:t>Горяева Н. А. / под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ед. Б.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17 часов</w:t>
      </w:r>
      <w:r w:rsidR="00600BE2">
        <w:rPr>
          <w:rFonts w:ascii="Times New Roman" w:hAnsi="Times New Roman" w:cs="Times New Roman"/>
          <w:sz w:val="28"/>
          <w:szCs w:val="28"/>
        </w:rPr>
        <w:t xml:space="preserve"> (1 час в неделю, одно полугодие)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РФ, содержащих требования к минимальному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объему содержания образования по изобразительному искусству, и с учетом направленности классов реализуются программы следующих уровней: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базисный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классах, профильный (продвинутый) – в 8 классах. 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Тематический план предусматривает разные варианты дидактико-технологического обеспечения учебного процесса. В частности: в 8 классах (базовый уровень) дидактико-технологическое оснащение включает ПК, электронную энциклопедию,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медиатеку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т. п. </w:t>
      </w:r>
    </w:p>
    <w:p w:rsidR="003B3E54" w:rsidRDefault="003B3E54" w:rsidP="003B3E5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электронная энциклопедия, электронная версия музеев мира.</w:t>
      </w:r>
    </w:p>
    <w:p w:rsidR="003B3E54" w:rsidRDefault="003B3E54" w:rsidP="003B3E54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8 класса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(базовый уровень)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Учащиеся должны знать: 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основные виды и жанры изобразительных искусств;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основы изобразительной грамоты (цвет, тон, пропорции, перспектива, композиция); 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имена выдающихся представителей русского и зарубежного искусства и их основные произведения;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названия наиболее крупных художественных музеев России и мира.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Учащиеся должны уметь: 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применять художественные материалы (гуашь, акварель) в творческой деятельности;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анализировать содержание произведений разных видов и жанров ИЗО и определять средства выразительности (линия, цвет, перспектива, композиция);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ориентироваться в основных явлениях русского и мирового искусства, узнавать изученные произведения. 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быть способны решать следующие жизненно-практические задачи: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восприятия и оценки произведений искусства; 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владеть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компетенциями: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коммуникативной, личностного саморазвития, ценностно-ориентационной, рефлексивной.   </w:t>
      </w:r>
    </w:p>
    <w:p w:rsidR="003B3E54" w:rsidRDefault="003B3E54" w:rsidP="003B3E54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методической литературы для  8 класса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Алехин, А. Д. Изобразительное искусство. – М.: Просвещение, 1984.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Алехин.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начинается художник. – М.: Просвещение, 1994.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В.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Западноевропейское средневековье. – М.: ТОО «Издательский и книготорговый центр АЗ», 1997.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 М. Звучащее безмолвие, или Основы искусствознания. – М.: ООО «Фирма МХК», 2000;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С. Декоративно-оформительские работы.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1961.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Дмитриева, М. А. Михаил Врубель. – М.: Детская литература, 1988.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Кирцер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Ю. М. Рисунок, живопись. – М.: Высшая школа, 1992.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Кузин, В.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преподавания в школе.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>, 1988.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М., Горяева,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А. Изобразительное искусство и художественный труд: с краткими методическими рекомендациями. 1–9 классы / под ред.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изд. – М.: Просвещение, 2007. – 141 с. – (Программы общеобразовательных учреждений).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Половников, А. О. Русь деревянная. – М.: Просвещение, 1998.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Ростовцев, Н. Н., Методика преподавания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Ростовцев, Н. Н. Академический рисунок. – М.: Просвещение, 1995.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Рылова, Л. Б.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школе. – Ижевск, 1992. 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Семенова, М. Древняя Русь в лицах. – М.: Просвещение, 1998.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Сокольникова, Н. М. Краткий словарь художественных терминов. – Обнинск: Титул, 1998.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Сокольникова, Н. М. Основы рисунка. Ч. 1. – Обнинск: Титул, 1998.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Сокольникова, Н. М. Основы композиции. Ч. 2. – Обнинск: Титул, 1998.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Сокольникова, Н. М. Основы живописи. Ч. 3. – Обнинск: Титул, 1998.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Казимир Малевич. – М.: Слово, 1996. 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Школа изобразительного искусства / под редакцией А. Н. Пономарева.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:rsidR="003B3E54" w:rsidRDefault="003B3E54" w:rsidP="003B3E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Технологии личностно ориентированного урока. – Воронеж: Учитель, 2003.</w:t>
      </w:r>
    </w:p>
    <w:p w:rsidR="003B3E54" w:rsidRPr="00644C42" w:rsidRDefault="003B3E54" w:rsidP="00892F4E">
      <w:pPr>
        <w:spacing w:after="0"/>
        <w:jc w:val="center"/>
        <w:rPr>
          <w:rFonts w:ascii="Times New Roman" w:hAnsi="Times New Roman" w:cs="Times New Roman"/>
          <w:b/>
        </w:rPr>
      </w:pPr>
    </w:p>
    <w:p w:rsidR="003C1D70" w:rsidRDefault="003C1D70"/>
    <w:p w:rsidR="00892F4E" w:rsidRDefault="00892F4E" w:rsidP="00892F4E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Развернутый тематический план</w:t>
      </w:r>
    </w:p>
    <w:p w:rsidR="00892F4E" w:rsidRDefault="003B3E54" w:rsidP="00892F4E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92F4E">
        <w:rPr>
          <w:rFonts w:ascii="Times New Roman" w:hAnsi="Times New Roman" w:cs="Times New Roman"/>
          <w:b/>
          <w:bCs/>
          <w:sz w:val="24"/>
          <w:szCs w:val="24"/>
        </w:rPr>
        <w:t xml:space="preserve"> к л а с </w:t>
      </w:r>
      <w:proofErr w:type="spellStart"/>
      <w:proofErr w:type="gramStart"/>
      <w:r w:rsidR="00892F4E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proofErr w:type="gramEnd"/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4"/>
        <w:gridCol w:w="3107"/>
        <w:gridCol w:w="996"/>
        <w:gridCol w:w="996"/>
        <w:gridCol w:w="996"/>
        <w:gridCol w:w="2535"/>
        <w:gridCol w:w="2414"/>
        <w:gridCol w:w="996"/>
        <w:gridCol w:w="1736"/>
      </w:tblGrid>
      <w:tr w:rsidR="00892F4E">
        <w:trPr>
          <w:tblCellSpacing w:w="0" w:type="dxa"/>
          <w:jc w:val="center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Дидакти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5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Задачи. Планируемый результат и уровень усвоения</w:t>
            </w: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обеспечение</w:t>
            </w: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Информационно-коммуникативная</w:t>
            </w:r>
          </w:p>
        </w:tc>
        <w:tc>
          <w:tcPr>
            <w:tcW w:w="1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1.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Понимание красоты человека</w:t>
            </w:r>
            <w:r>
              <w:rPr>
                <w:rFonts w:ascii="Times New Roman" w:hAnsi="Times New Roman" w:cs="Times New Roman"/>
              </w:rPr>
              <w:t xml:space="preserve"> (8 часов)</w:t>
            </w: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Представление о красоте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человека (урок созерцания).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развивать эмоционально-эстетическое восприятие действительности, познакомить с разнообразным представлением людей разных эпох о красоте человека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представление людей разных эпох о красоте человека.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людей разных эпох по изображениям на иллюстрациях и репродукциях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отличия произведений искусств разных жанров и времен, понятие </w:t>
            </w:r>
            <w:r>
              <w:rPr>
                <w:rFonts w:ascii="Times New Roman" w:hAnsi="Times New Roman" w:cs="Times New Roman"/>
                <w:i/>
                <w:iCs/>
              </w:rPr>
              <w:t>канон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отличать без помощи учителя канон Древнего Египта от канона Древней Греции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нужную информацию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ею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картин: Палеолитическая Венера, Мирон «Дискобол», Джорджоне «Юдифь»,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Пластов «Весна»</w:t>
            </w: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Красота фигуры человека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движении.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развивать возможности к воображению, умение и навыки лепки, помочь осмыслить понятия </w:t>
            </w:r>
            <w:r>
              <w:rPr>
                <w:rFonts w:ascii="Times New Roman" w:hAnsi="Times New Roman" w:cs="Times New Roman"/>
                <w:i/>
                <w:iCs/>
              </w:rPr>
              <w:t>пропорции тела человека и его объем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схематическое строение человека.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задания с бумажными вариантами по изменению поз человека (карточки </w:t>
            </w:r>
            <w:proofErr w:type="gramEnd"/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изображением частей тела человека)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пропорции тела человека (отличие фигуры борца от фигуры фигуриста и т. п.).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изготовить пропорциональную скульптуру из пластилина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нужную информацию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ею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Слайды, репродукции: </w:t>
            </w:r>
            <w:proofErr w:type="spellStart"/>
            <w:r>
              <w:rPr>
                <w:rFonts w:ascii="Times New Roman" w:hAnsi="Times New Roman" w:cs="Times New Roman"/>
              </w:rPr>
              <w:t>Мартос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«Надгробие княгини С. М. Волконской», Микеланджело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Скор-чившийся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мальчик»</w:t>
            </w:r>
          </w:p>
        </w:tc>
      </w:tr>
    </w:tbl>
    <w:p w:rsidR="00892F4E" w:rsidRDefault="00892F4E" w:rsidP="00892F4E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4"/>
        <w:gridCol w:w="3107"/>
        <w:gridCol w:w="996"/>
        <w:gridCol w:w="996"/>
        <w:gridCol w:w="996"/>
        <w:gridCol w:w="2535"/>
        <w:gridCol w:w="2414"/>
        <w:gridCol w:w="996"/>
        <w:gridCol w:w="1736"/>
      </w:tblGrid>
      <w:tr w:rsidR="00892F4E">
        <w:trPr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Изображение на плоскости фигуры человека.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сформировать представление о творчестве скульптора, подвести к осмыслению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красоты человеческого тела, его пластики, показать значение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точек зрения на скульптуру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, что такое точка зрения в скульптуре.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выбирать наиболее интересную точку зрения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возможности языка скульптуры.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работать от «общего к частному»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нужную информацию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ею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картин Э. Дега, А. Ватто, Микеланджело, кн. 1, 5 ,6, ЭЭ</w:t>
            </w: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Великие скульпторы.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сформировать представление о творчестве скульптора; закрепить у учащихся понимание эстетических категорий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парная,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творчество скульптора В. Мухиной.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работы современных и древних скульпторов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известные работы О. Родена, К. </w:t>
            </w:r>
            <w:proofErr w:type="spellStart"/>
            <w:r>
              <w:rPr>
                <w:rFonts w:ascii="Times New Roman" w:hAnsi="Times New Roman" w:cs="Times New Roman"/>
              </w:rPr>
              <w:t>Менье</w:t>
            </w:r>
            <w:proofErr w:type="spellEnd"/>
            <w:r>
              <w:rPr>
                <w:rFonts w:ascii="Times New Roman" w:hAnsi="Times New Roman" w:cs="Times New Roman"/>
              </w:rPr>
              <w:t>, В. Мухиной, уметь различать их без помощи учителя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</w:p>
          <w:p w:rsidR="00892F4E" w:rsidRDefault="00892F4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нужную информацию </w:t>
            </w:r>
          </w:p>
          <w:p w:rsidR="00892F4E" w:rsidRDefault="00892F4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ею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скульптур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Родена,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</w:rPr>
              <w:t>Менье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Му-хиной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кн. 1, 2</w:t>
            </w: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Моя будущая профессия (профессия сегодняшнего дня).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познакомить учащихся с разными профессиями и характеристикой человека как творца; формировать понимание учащимися характерных поз как средства развития задуманного образа, вызвать чувство уважения к трудолюбию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такое композиция, колорит, аксессуары.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 данную композицию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основы изобразительной грамоты.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художественные материалы (гуашь, акварель)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ЭЭ, кн. 1, 5, 6</w:t>
            </w: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2.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Ценности повседневной жизни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(7 часов)</w:t>
            </w:r>
          </w:p>
        </w:tc>
      </w:tr>
      <w:tr w:rsidR="00892F4E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Процесс создания картины.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сформировать представление о творчестве художника; показать роль </w:t>
            </w:r>
            <w:r>
              <w:rPr>
                <w:rFonts w:ascii="Times New Roman" w:hAnsi="Times New Roman" w:cs="Times New Roman"/>
              </w:rPr>
              <w:lastRenderedPageBreak/>
              <w:t xml:space="preserve">сюжета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Продуктивная, объяснительно-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</w:t>
            </w:r>
            <w:r>
              <w:rPr>
                <w:rFonts w:ascii="Times New Roman" w:hAnsi="Times New Roman" w:cs="Times New Roman"/>
              </w:rPr>
              <w:lastRenderedPageBreak/>
              <w:t xml:space="preserve">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Индивидуальная,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что такое сюжет, его отличие от темы и содержания.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средства выразительного изображения: ритм, колорит, композицию и </w:t>
            </w:r>
            <w:r>
              <w:rPr>
                <w:rFonts w:ascii="Times New Roman" w:hAnsi="Times New Roman" w:cs="Times New Roman"/>
              </w:rPr>
              <w:lastRenderedPageBreak/>
              <w:t xml:space="preserve">т. п.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нужную информа</w:t>
            </w:r>
            <w:r>
              <w:rPr>
                <w:rFonts w:ascii="Times New Roman" w:hAnsi="Times New Roman" w:cs="Times New Roman"/>
              </w:rPr>
              <w:lastRenderedPageBreak/>
              <w:t xml:space="preserve">цию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Репродукции картин Леонардо да Винчи, «Мадонна с </w:t>
            </w:r>
            <w:r>
              <w:rPr>
                <w:rFonts w:ascii="Times New Roman" w:hAnsi="Times New Roman" w:cs="Times New Roman"/>
              </w:rPr>
              <w:lastRenderedPageBreak/>
              <w:t xml:space="preserve">цветком», </w:t>
            </w:r>
          </w:p>
        </w:tc>
      </w:tr>
    </w:tbl>
    <w:p w:rsidR="00892F4E" w:rsidRDefault="00892F4E" w:rsidP="00892F4E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4"/>
        <w:gridCol w:w="3076"/>
        <w:gridCol w:w="29"/>
        <w:gridCol w:w="959"/>
        <w:gridCol w:w="38"/>
        <w:gridCol w:w="950"/>
        <w:gridCol w:w="47"/>
        <w:gridCol w:w="941"/>
        <w:gridCol w:w="55"/>
        <w:gridCol w:w="2454"/>
        <w:gridCol w:w="79"/>
        <w:gridCol w:w="2310"/>
        <w:gridCol w:w="102"/>
        <w:gridCol w:w="886"/>
        <w:gridCol w:w="111"/>
        <w:gridCol w:w="1739"/>
      </w:tblGrid>
      <w:tr w:rsidR="00892F4E" w:rsidTr="00892F4E">
        <w:trPr>
          <w:tblCellSpacing w:w="0" w:type="dxa"/>
          <w:jc w:val="center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92F4E" w:rsidTr="003B3E54">
        <w:tblPrEx>
          <w:tblCellSpacing w:w="-8" w:type="dxa"/>
        </w:tblPrEx>
        <w:trPr>
          <w:tblCellSpacing w:w="-8" w:type="dxa"/>
          <w:jc w:val="center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Историческая тема в живописи.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развивать навыки обобщения созданных образов, реализовывать на практике историческую композицию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Продуктивная, объяснительно-иллюстративная, личностно 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отличие исторической картины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бытовой.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составлять собирательный образ героев исторической картины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этапы работы над исторической картиной.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составить эскиз (ритм, пространство, композиция)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нужную информацию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ею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Репродукции: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Брюллов «Последний день Помпеи», И. Репин «Запорожцы пишут письмо турецкому султану»</w:t>
            </w:r>
          </w:p>
        </w:tc>
      </w:tr>
      <w:tr w:rsidR="00892F4E" w:rsidTr="003B3E54">
        <w:tblPrEx>
          <w:tblCellSpacing w:w="-8" w:type="dxa"/>
        </w:tblPrEx>
        <w:trPr>
          <w:tblCellSpacing w:w="-8" w:type="dxa"/>
          <w:jc w:val="center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3B3E5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Сюжетная композиция (живописные решения).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ввести учащихся в ситуацию переживания с использованием средств музыки и изобразительного искусства; развивать способности к воображению, помочь прийти к выводу о значении цвета в выделении смыслового центра; учить приемам переноса эскиза на большой лист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роль колорита, значение цвета в передаче пространства.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последовательно работать над композицией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 возможностях раскрытия художественного образа с помощью колорита.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выделять композицией, цветом смысловой центр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А. Рублева,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Гойи, П. Пикассо («</w:t>
            </w:r>
            <w:proofErr w:type="spellStart"/>
            <w:r>
              <w:rPr>
                <w:rFonts w:ascii="Times New Roman" w:hAnsi="Times New Roman" w:cs="Times New Roman"/>
              </w:rPr>
              <w:t>Герника</w:t>
            </w:r>
            <w:proofErr w:type="spellEnd"/>
            <w:r>
              <w:rPr>
                <w:rFonts w:ascii="Times New Roman" w:hAnsi="Times New Roman" w:cs="Times New Roman"/>
              </w:rPr>
              <w:t>»), кн. 1, 2, 3, 4, 5</w:t>
            </w:r>
          </w:p>
        </w:tc>
      </w:tr>
    </w:tbl>
    <w:p w:rsidR="00892F4E" w:rsidRDefault="00892F4E" w:rsidP="00892F4E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1"/>
        <w:gridCol w:w="3099"/>
        <w:gridCol w:w="982"/>
        <w:gridCol w:w="982"/>
        <w:gridCol w:w="982"/>
        <w:gridCol w:w="2524"/>
        <w:gridCol w:w="2403"/>
        <w:gridCol w:w="982"/>
        <w:gridCol w:w="1845"/>
      </w:tblGrid>
      <w:tr w:rsidR="00892F4E" w:rsidTr="003B3E54">
        <w:trPr>
          <w:tblCellSpacing w:w="-8" w:type="dxa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3B3E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Жизнь каждого дн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большая тема в искусстве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развивать у учащихся способность оценивать окружающий мир по законам красоты, дать представление об эстетических категориях: добре и зле, прекрасном и безобразном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цвет, тон, колорит.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в работе различные материалы для создания задуманного творческого образца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понятие </w:t>
            </w:r>
            <w:r>
              <w:rPr>
                <w:rFonts w:ascii="Times New Roman" w:hAnsi="Times New Roman" w:cs="Times New Roman"/>
                <w:i/>
                <w:iCs/>
              </w:rPr>
              <w:t>активная жизненная позиция</w:t>
            </w:r>
            <w:r>
              <w:rPr>
                <w:rFonts w:ascii="Times New Roman" w:hAnsi="Times New Roman" w:cs="Times New Roman"/>
              </w:rPr>
              <w:t xml:space="preserve">.  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отличать в картинах разные позиции художников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нужную информацию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ею</w:t>
            </w:r>
          </w:p>
        </w:tc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Рембрандта «Возвращение блудного сына»,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Гойи «Графические серии», П. Пикассо «</w:t>
            </w:r>
            <w:proofErr w:type="spellStart"/>
            <w:r>
              <w:rPr>
                <w:rFonts w:ascii="Times New Roman" w:hAnsi="Times New Roman" w:cs="Times New Roman"/>
              </w:rPr>
              <w:t>Герника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А. Дейнеки «Оборона Севастополя», </w:t>
            </w:r>
          </w:p>
          <w:p w:rsidR="00892F4E" w:rsidRDefault="00892F4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Рублева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Тро-ица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», И. </w:t>
            </w:r>
            <w:proofErr w:type="spellStart"/>
            <w:r>
              <w:rPr>
                <w:rFonts w:ascii="Times New Roman" w:hAnsi="Times New Roman" w:cs="Times New Roman"/>
              </w:rPr>
              <w:t>Пророкова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Ф. </w:t>
            </w:r>
            <w:proofErr w:type="spellStart"/>
            <w:r>
              <w:rPr>
                <w:rFonts w:ascii="Times New Roman" w:hAnsi="Times New Roman" w:cs="Times New Roman"/>
              </w:rPr>
              <w:t>Мазиреля</w:t>
            </w:r>
            <w:proofErr w:type="spellEnd"/>
            <w:r>
              <w:rPr>
                <w:rFonts w:ascii="Times New Roman" w:hAnsi="Times New Roman" w:cs="Times New Roman"/>
              </w:rPr>
              <w:t>; кн. 1, 4, 5</w:t>
            </w:r>
          </w:p>
        </w:tc>
      </w:tr>
      <w:tr w:rsidR="00892F4E" w:rsidTr="003B3E54">
        <w:trPr>
          <w:tblCellSpacing w:w="-8" w:type="dxa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3B3E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</w:t>
            </w:r>
          </w:p>
          <w:p w:rsidR="003B3E54" w:rsidRDefault="003B3E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3B3E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Жизнь в моем городе (селе) в прошлых веках (историческая тема в бытовом жанре)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формировать активную жизненную позицию учащихся, развивать способности к воображению, умение анализировать, выделять главное в рисунке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историю возникновения графических серий.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тень, полутень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графические серии Гойи.  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эскизы в единой технике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892F4E" w:rsidRDefault="00892F4E" w:rsidP="003B3E54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5"/>
        <w:gridCol w:w="3078"/>
        <w:gridCol w:w="28"/>
        <w:gridCol w:w="959"/>
        <w:gridCol w:w="37"/>
        <w:gridCol w:w="950"/>
        <w:gridCol w:w="46"/>
        <w:gridCol w:w="942"/>
        <w:gridCol w:w="54"/>
        <w:gridCol w:w="2456"/>
        <w:gridCol w:w="77"/>
        <w:gridCol w:w="2313"/>
        <w:gridCol w:w="99"/>
        <w:gridCol w:w="888"/>
        <w:gridCol w:w="108"/>
        <w:gridCol w:w="1740"/>
      </w:tblGrid>
      <w:tr w:rsidR="00892F4E" w:rsidTr="003B3E54">
        <w:trPr>
          <w:tblCellSpacing w:w="0" w:type="dxa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92F4E" w:rsidTr="003B3E54">
        <w:tblPrEx>
          <w:tblCellSpacing w:w="-8" w:type="dxa"/>
        </w:tblPrEx>
        <w:trPr>
          <w:tblCellSpacing w:w="-8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8–10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3B3E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Праздник и карнавал в изобразительном искусстве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закрепить у учащихся представление о видах и жанрах ИЗО, развивать умение анализировать, продолжить формировать навыки овладения ИЗО, помогающие реализовать задуманные (воображаемые) исторические образы 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наиболее известных русских и зарубежных художников.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картины художников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картины Леонардо да Винчи, Микеланджело, Рафаэля.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анализировать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содержание, образный язык произведений разных видов и жанров изобразительного искусства 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нужную информацию 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ею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ЭЭ «Музеи мира», ПК</w:t>
            </w:r>
          </w:p>
          <w:p w:rsidR="00892F4E" w:rsidRDefault="00892F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2F4E" w:rsidRDefault="00892F4E" w:rsidP="00892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892F4E" w:rsidRDefault="00892F4E" w:rsidP="003B3E54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sectPr w:rsidR="00892F4E" w:rsidSect="00892F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2F4E"/>
    <w:rsid w:val="003B3E54"/>
    <w:rsid w:val="003C1D70"/>
    <w:rsid w:val="00600BE2"/>
    <w:rsid w:val="0089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2011-10-07T12:30:00Z</dcterms:created>
  <dcterms:modified xsi:type="dcterms:W3CDTF">2011-10-10T05:46:00Z</dcterms:modified>
</cp:coreProperties>
</file>