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1C" w:rsidRDefault="00401B1C" w:rsidP="00401B1C"/>
    <w:tbl>
      <w:tblPr>
        <w:tblStyle w:val="a3"/>
        <w:tblW w:w="0" w:type="auto"/>
        <w:tblLook w:val="04A0"/>
      </w:tblPr>
      <w:tblGrid>
        <w:gridCol w:w="4566"/>
        <w:gridCol w:w="4632"/>
        <w:gridCol w:w="4590"/>
      </w:tblGrid>
      <w:tr w:rsidR="00401B1C" w:rsidRPr="00272F49" w:rsidTr="00E54AE5">
        <w:tc>
          <w:tcPr>
            <w:tcW w:w="4928" w:type="dxa"/>
          </w:tcPr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«Рассмотрено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Руков</w:t>
            </w:r>
            <w:r>
              <w:rPr>
                <w:rFonts w:ascii="Times New Roman" w:hAnsi="Times New Roman" w:cs="Times New Roman"/>
              </w:rPr>
              <w:t>одитель  МО ________ С.И. Фролова</w:t>
            </w:r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Протокол № </w:t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  <w:u w:val="single"/>
              </w:rPr>
              <w:t xml:space="preserve">____  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 201__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29" w:type="dxa"/>
          </w:tcPr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Заместитель руководителя по УР</w:t>
            </w:r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  <w:r w:rsidRPr="00272F49">
              <w:rPr>
                <w:rFonts w:ascii="Times New Roman" w:hAnsi="Times New Roman" w:cs="Times New Roman"/>
              </w:rPr>
              <w:t>__________ Н.А. Юдина</w:t>
            </w:r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 ____________ 201___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«Утверждено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Руководитель 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___________ А.И.Евсеев</w:t>
            </w:r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Приказ № __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__________201_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401B1C" w:rsidRPr="00272F49" w:rsidRDefault="00401B1C" w:rsidP="00E54A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1B1C" w:rsidRDefault="00401B1C" w:rsidP="00401B1C">
      <w:pPr>
        <w:jc w:val="center"/>
        <w:rPr>
          <w:rFonts w:ascii="Times New Roman" w:hAnsi="Times New Roman" w:cs="Times New Roman"/>
        </w:rPr>
      </w:pPr>
    </w:p>
    <w:p w:rsidR="00401B1C" w:rsidRDefault="00401B1C" w:rsidP="00401B1C">
      <w:pPr>
        <w:jc w:val="center"/>
        <w:rPr>
          <w:rFonts w:ascii="Times New Roman" w:hAnsi="Times New Roman" w:cs="Times New Roman"/>
        </w:rPr>
      </w:pPr>
    </w:p>
    <w:p w:rsidR="00401B1C" w:rsidRPr="00272F49" w:rsidRDefault="00401B1C" w:rsidP="00401B1C">
      <w:pPr>
        <w:jc w:val="center"/>
        <w:rPr>
          <w:rFonts w:ascii="Times New Roman" w:hAnsi="Times New Roman" w:cs="Times New Roman"/>
        </w:rPr>
      </w:pPr>
    </w:p>
    <w:p w:rsidR="00401B1C" w:rsidRDefault="00401B1C" w:rsidP="00401B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C42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401B1C" w:rsidRPr="00644C42" w:rsidRDefault="00401B1C" w:rsidP="00401B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1B1C" w:rsidRPr="007725ED" w:rsidRDefault="00401B1C" w:rsidP="00401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Спиридонова Наталья Николаевна,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51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Ф.И.О., категория</w:t>
      </w: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 9 класс </w:t>
      </w: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Предмет, класс и т.п.</w:t>
      </w:r>
    </w:p>
    <w:p w:rsidR="00401B1C" w:rsidRPr="00644C42" w:rsidRDefault="00401B1C" w:rsidP="00401B1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</w:rPr>
      </w:pP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Рассмотрено на заседании</w:t>
      </w: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педагогического совета</w:t>
      </w: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протокол №___ от «____» __________ 201_г.</w:t>
      </w: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</w:rPr>
      </w:pP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</w:rPr>
      </w:pP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</w:rPr>
      </w:pPr>
    </w:p>
    <w:p w:rsidR="00401B1C" w:rsidRDefault="00401B1C" w:rsidP="00401B1C">
      <w:pPr>
        <w:spacing w:after="0"/>
        <w:jc w:val="center"/>
        <w:rPr>
          <w:rFonts w:ascii="Times New Roman" w:hAnsi="Times New Roman" w:cs="Times New Roman"/>
          <w:b/>
        </w:rPr>
      </w:pPr>
    </w:p>
    <w:p w:rsidR="00401B1C" w:rsidRPr="00644C42" w:rsidRDefault="00401B1C" w:rsidP="00401B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 – 2012 учебный год</w:t>
      </w:r>
    </w:p>
    <w:p w:rsidR="00401B1C" w:rsidRDefault="00401B1C" w:rsidP="00401B1C">
      <w:pPr>
        <w:keepNext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01B1C" w:rsidRDefault="00401B1C" w:rsidP="00401B1C">
      <w:pPr>
        <w:keepNext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01B1C" w:rsidRDefault="00401B1C" w:rsidP="00401B1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тематическому плану уроков по учебной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«Изобразительное искусство и художественный труд»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Развернутый тематический план по изобразительному искусству составлен в соответствии с программой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 и художественный труд» (М.: Просвещение, 2009) и рассчитано на 17 часов в учебный год (1 час в неделю одно полугодие). 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разработанного тематического плана является формирование художественной культуры учащихся через творческий подход к познанию искусства разных исторических эпох. Этому способствует активная поисковая и практическая деятельность учащихся на уроке и во внеурочное время: подготовка сообщений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изображение архитектурных форм на плоскости и в объеме, организация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экспресс-выставок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защита коллективных художественных проектов. 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преподавания изобразительного искусства в общеобразовательной школе является формирование художественной культуры учащихся как неотъемлемой части культуры духовной.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преподавателя изобразительного искусства входит: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формирование у учащихся нравственно-эстетической отзывчивости на прекрасное в жизни и искусстве;</w:t>
      </w:r>
      <w:proofErr w:type="gramEnd"/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художественно-творческой активности школьников;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образным языком изобразительного искусства посредством формирования художественных знаний, умений и навыков.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материал построен так, чтобы дать школьникам ясные представления о системе взаимодействия искусства с жизнью. Программой предусматривается широкое привлечение жизненного опыта учащихся, живых примеров из окружающей действительности. Работа на основе наблюдений и изучения окружающей реальности является важным условием успешного освоения программного материала. Стремление к отражению действительности, своего отношения к ней должно служить источником самостоятельных творческих поисков школьников.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от природы любознательны, творчески активны, изначально талантливы. Очень важно организовать их художественно-творческую деятельность таким образом, чтобы каждый смог пройти «путь творца» от художественного восприятия действительности, рождения художественного замысла,  поиска  средств  и  путей его воплощения к созданию художественного образа в материале, самооценке и оценке результатов другими людьми.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объеме; демонстративная и конструктивная работа; восприятие явлений действительности и произведений искусства; обсуждение работ товарищей, результатов собственного коллективного творчества и индивидуальной работы на уроках; изучение художественного наследия; поисковая работа по подбору иллюстративного материала к изучаемым темам; прослушивание музыкальных и литературных произведений.</w:t>
      </w:r>
      <w:proofErr w:type="gramEnd"/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дом вводятся для расширения представлений об искусстве в реальной, окружающей ребенка жизни.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работ чрезвычайно активизирует внимание учащихся, они с готовностью в нем участвуют. Полезно обсуждать и достоинства, и недостатки работ. Учащиеся сами находят слова (образы) для выражения своего эмоционального отношения.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эмоциональную активность учащихся, необходимо направлять обсуждение в нужное русло.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декоративные и конструктивные работы выполняются на уроках в процессе коллективного творчества. Выполненные коллективно декоративные панно и конструктивные задания могут стать хорошим украшением интерьера школы.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изучения архитектуры и монументальных видов искусства (в курсе 9 класса именно эта тема занимает значительное место) у учащихся формируется конкретно-историческое понимание эпохи; сознательное отношение к таким проблемам сегодняшнего дня, как охрана памятников культуры; развивается творческий подход к познанию культуры прошлого, а также созданию, совершенствованию и оформлению архитектурной и природной среды.</w:t>
      </w:r>
      <w:proofErr w:type="gramEnd"/>
    </w:p>
    <w:p w:rsidR="00401B1C" w:rsidRDefault="00401B1C" w:rsidP="00401B1C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уровню подготовки учащихся 9 класса 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 изучения изобразительного искусства ученик должен: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знать/понимать: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основные виды и жанры изобразительных (пластических) искусств;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имена выдающихся представителей русского и зарубежного искусства и их основные произведения;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названия наиболее крупных художественных музеев России и мира;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значение изобразительного искусства в художественной культуре;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сств в тв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орческой деятельности;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ориентироваться в основных явлениях русского и мирового искусства, узнавать изученные произведения;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для восприятия и оценки произведений искусства;</w:t>
      </w:r>
    </w:p>
    <w:p w:rsidR="00401B1C" w:rsidRDefault="00401B1C" w:rsidP="00401B1C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методической литературы 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Вагъянц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М. Звучащее безмолвие, или Основы искусствознания. – М.: ТОО «Издательский и книготорговый центр A3», 1997.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Вагъянц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М. Вариации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Западноевропейское средневековье. – М.: ООО «Фирма МХК», 2000.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Великие тайны. Мифы древности. – Волгоград: Книга, Международный центр просвещения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Волгоград», 1995.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Гагарин, Б. Г. Конструирование из бумаги: справочник. – Ташкент: Издательство ЦК Компартии Узбекистана, 1988.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Гоголев, К. И. Мировая художественная культура: Западная Европа и Ближний Восток: тесты, задачи. – М.: Издательский центр «Международный союз книголюбов», 1999.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Искусство первобытного общества // Педсовет. – № 8. – 1998.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Каменева, Е. Какого цвета радуга. – М.: Детская литература, 1984.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Созидающий ребенок // Искусство в школе. – № 4. – 1999.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Г. Бумажная пластика.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ACT-Астрель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Наши руки не для скуки: игрушки забавные, ужасные.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Б. М. Бумажная пластика: пособие для учителя. – М.: Министерство образования РСФСР. Научно-исследовательский институт школ, 1990.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М., Горяева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Изобразительное искусство и художественный труд: с краткими методическими рекомендациями. 1–9 классы / под ред.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 – М.: Просвещение, 2007. – 141 с. – (Программы общеобразовательных учреждений).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Петербург: три века северной столицы. 1703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ервое сентября. Искусство. Специальный выпуск. – 2001. – № 15, 16. 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Рубинштейн, Р. Как рисовали древние египтяне / Юный художник. – 1984.– № 11. 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Новые материалы для уроков изобразительного искусства // Первое сентября. – Искусство. – 2002. – № 20 (260). 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Рябцев, Ю. С. История русской культуры XI–XII веков. – М.: ВЛАДОС, 1997.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Сокольникова, Н. М. Изобразительное искусство. – Обнинск: Издательство «Титул», 1996.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К. М. Мировая художественная культура: тесты. – М.: ВЛАДОС, 2000.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Шаг за шагом. Искусство. – М.: Издательство гимназии «Открытый мир», 1995.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Шелешнева-Солодовникова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Первое сентября. – Искусство. – 2001. – № 11 (227). 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У стен замшелых неприступных... // Семья и школа. – 1990. – № 2. 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Я познаю мир: Архитектура: Детская энциклопедия.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401B1C" w:rsidRDefault="00401B1C" w:rsidP="00401B1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Я познаю мир: Культура: Детская энциклопедия. – М.: АСТ-ЛТД, 1998.</w:t>
      </w:r>
    </w:p>
    <w:p w:rsidR="00401B1C" w:rsidRDefault="00401B1C" w:rsidP="00401B1C">
      <w:pPr>
        <w:keepNext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01B1C" w:rsidRDefault="00401B1C" w:rsidP="00401B1C">
      <w:pPr>
        <w:keepNext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01B1C" w:rsidRDefault="00401B1C" w:rsidP="00401B1C">
      <w:pPr>
        <w:keepNext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01B1C" w:rsidRDefault="00401B1C" w:rsidP="00401B1C">
      <w:pPr>
        <w:keepNext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01B1C" w:rsidRDefault="00401B1C" w:rsidP="00401B1C">
      <w:pPr>
        <w:keepNext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01B1C" w:rsidRDefault="00401B1C" w:rsidP="00401B1C">
      <w:pPr>
        <w:keepNext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Развернутый тематический план</w:t>
      </w:r>
    </w:p>
    <w:p w:rsidR="00401B1C" w:rsidRDefault="00401B1C" w:rsidP="00401B1C">
      <w:pPr>
        <w:autoSpaceDE w:val="0"/>
        <w:autoSpaceDN w:val="0"/>
        <w:adjustRightInd w:val="0"/>
        <w:spacing w:before="60" w:after="120" w:line="23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 к л а с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proofErr w:type="gramEnd"/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2147"/>
        <w:gridCol w:w="559"/>
        <w:gridCol w:w="982"/>
        <w:gridCol w:w="2615"/>
        <w:gridCol w:w="3220"/>
        <w:gridCol w:w="2236"/>
        <w:gridCol w:w="968"/>
        <w:gridCol w:w="1042"/>
      </w:tblGrid>
      <w:tr w:rsidR="00401B1C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уровню подготовки учащихся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1.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дизайн и архитектура – конструктивные искусства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br/>
              <w:t>в ряду пространственных искусств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Основы композиции в конструктивных искусствах. Гармония, контраст и эмоциональная выразительность плоскостной композиции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материала 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искусство архитектуры.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понятия: конструктивное искусство, дизайн.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об элементах композиционного творчества в архитектуре и дизайне.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Архитектура и ее функции в жизни людей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анализировать произведения архитектуры и дизайна;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месте конструктивных иску</w:t>
            </w:r>
            <w:proofErr w:type="gramStart"/>
            <w:r>
              <w:rPr>
                <w:rFonts w:ascii="Times New Roman" w:hAnsi="Times New Roman" w:cs="Times New Roman"/>
              </w:rPr>
              <w:t>сств в р</w:t>
            </w:r>
            <w:proofErr w:type="gramEnd"/>
            <w:r>
              <w:rPr>
                <w:rFonts w:ascii="Times New Roman" w:hAnsi="Times New Roman" w:cs="Times New Roman"/>
              </w:rPr>
              <w:t>яду пластических искусств, их общее начало и специфику;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особенности образного языка конструктивных видов искусства, единство функционального и художественного начал;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основные этапы развития и истории архитектуры и дизайна, тенденции современного конструктивного искусства.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гармонично сбалансировать композиции из трех прямоугольников;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 из трех прямоугольников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Прямые линии и организация пространства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материала; повторение, закрепление 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композицию от 3 до 5 прямых линий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Цвет – элемент композиционного творчества. Свободные формы: линии и пятна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 (композиции) по темам (примерные): «Шум дождя», «Суматоха» и т. п.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Искусство шрифта. Буква – строка – текст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материала; 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и разное в образно-языковых основах и жизненных функциях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 заглавной буквы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1B1C" w:rsidRDefault="00401B1C" w:rsidP="00401B1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2147"/>
        <w:gridCol w:w="559"/>
        <w:gridCol w:w="982"/>
        <w:gridCol w:w="2615"/>
        <w:gridCol w:w="3220"/>
        <w:gridCol w:w="2236"/>
        <w:gridCol w:w="968"/>
        <w:gridCol w:w="1042"/>
      </w:tblGrid>
      <w:tr w:rsidR="00401B1C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Композиционные основы макетирования в полиграфическом дизайне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повторение, 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; выполнение заданий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конструктивных и изобразительных видов искусств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передавать в работе (выражать) свое настроение (ощущение)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состояние от происходящего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природе, картинах жизни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Макеты плаката,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поздравительной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Многообразие форм дизайна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пространства вокруг архитектуры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Макет разворота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2.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художественный язык конструктивных искусств. в мире вещей и зданий </w:t>
            </w: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Объект и пространство. От плоскостного изображения к объемному макету. Соразмерность и пропорциональность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Ознакомление с понятиями: </w:t>
            </w:r>
            <w:r>
              <w:rPr>
                <w:rFonts w:ascii="Times New Roman" w:hAnsi="Times New Roman" w:cs="Times New Roman"/>
                <w:i/>
                <w:iCs/>
              </w:rPr>
              <w:t>ландшафтная архитектура, скульптура, памятник, рельеф, барельеф, горельеф, контррельеф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Место расположения памятника и его значение 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конструировать объемно-пространственные композиции;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моделировать в своих творческих работах </w:t>
            </w:r>
            <w:proofErr w:type="spellStart"/>
            <w:r>
              <w:rPr>
                <w:rFonts w:ascii="Times New Roman" w:hAnsi="Times New Roman" w:cs="Times New Roman"/>
              </w:rPr>
              <w:t>архитектурно-ди-зайнерские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объекты, основные этапы </w:t>
            </w:r>
            <w:proofErr w:type="spellStart"/>
            <w:r>
              <w:rPr>
                <w:rFonts w:ascii="Times New Roman" w:hAnsi="Times New Roman" w:cs="Times New Roman"/>
              </w:rPr>
              <w:t>художественно-производ-ственного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процесса в конструктивных искусствах;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по памяти, с натуры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 воображению над зарисовкой и проектированием конкретных зданий и внешней среды;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конструировать основные объемно-пространственные объекты, реализуя при этом фронтальную, объемную и </w:t>
            </w:r>
            <w:proofErr w:type="spellStart"/>
            <w:r>
              <w:rPr>
                <w:rFonts w:ascii="Times New Roman" w:hAnsi="Times New Roman" w:cs="Times New Roman"/>
              </w:rPr>
              <w:t>глубинно-про-странственную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композиции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макета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нескольких прямоугольных призм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Архитектура – композиционная организация пространства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великих архитекторов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</w:t>
            </w:r>
            <w:proofErr w:type="gramStart"/>
            <w:r>
              <w:rPr>
                <w:rFonts w:ascii="Times New Roman" w:hAnsi="Times New Roman" w:cs="Times New Roman"/>
              </w:rPr>
              <w:t>композиционного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взаимосочетания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объектов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Конструкция: часть и целое. Здание как сочетание различных объемных форм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Важнейшие архитектурные элементы здания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объемов, составляющих здание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Важнейшие архитектурные элементы здания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эскиза архитектурных элементов здания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1B1C" w:rsidRDefault="00401B1C" w:rsidP="00401B1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2147"/>
        <w:gridCol w:w="559"/>
        <w:gridCol w:w="982"/>
        <w:gridCol w:w="2615"/>
        <w:gridCol w:w="3220"/>
        <w:gridCol w:w="2236"/>
        <w:gridCol w:w="968"/>
        <w:gridCol w:w="1042"/>
      </w:tblGrid>
      <w:tr w:rsidR="00401B1C" w:rsidTr="00401B1C">
        <w:trPr>
          <w:tblCellSpacing w:w="0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01B1C" w:rsidT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Единство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функционального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Единство </w:t>
            </w:r>
            <w:proofErr w:type="gramStart"/>
            <w:r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функционального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из реальных предметов и вещей (коллаж)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401B1C" w:rsidT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Роль и значение материала и конструкции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значение материала в конструкции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фантазийного и реального начал в изображении вещи – сапоги-скороходы, ковер-самолет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401B1C" w:rsidTr="00401B1C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Цвет в архитектуре и дизайне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и значение цвета </w:t>
            </w:r>
          </w:p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архитектуре и дизайне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Цветовое решение макетной композиции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B1C" w:rsidRDefault="0040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000000" w:rsidRDefault="00401B1C"/>
    <w:sectPr w:rsidR="00000000" w:rsidSect="00401B1C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1B1C"/>
    <w:rsid w:val="0040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1938</Words>
  <Characters>11052</Characters>
  <Application>Microsoft Office Word</Application>
  <DocSecurity>0</DocSecurity>
  <Lines>92</Lines>
  <Paragraphs>25</Paragraphs>
  <ScaleCrop>false</ScaleCrop>
  <Company>Home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2011-10-10T05:24:00Z</dcterms:created>
  <dcterms:modified xsi:type="dcterms:W3CDTF">2011-10-10T05:32:00Z</dcterms:modified>
</cp:coreProperties>
</file>